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40"/>
        <w:jc w:val="center"/>
      </w:pPr>
      <w:r>
        <w:rPr>
          <w:rFonts w:ascii="Times New Roman" w:hAnsi="Times New Roman"/>
          <w:b/>
          <w:sz w:val="32"/>
        </w:rPr>
        <w:t>Automated Identification of Non-Hand-Signed Auditor Signatures</w:t>
        <w:br/>
        <w:t>in Large-Scale Financial Audit Reports:</w:t>
        <w:br/>
        <w:t>A Dual-Descriptor Framework with Replication-Dominated Calibration</w:t>
      </w:r>
    </w:p>
    <w:p>
      <w:pPr>
        <w:spacing w:after="120"/>
        <w:jc w:val="center"/>
      </w:pPr>
      <w:r>
        <w:rPr>
          <w:sz w:val="22"/>
        </w:rPr>
        <w:t>[AUTHOR NAMES — fill in before submission]</w:t>
      </w:r>
    </w:p>
    <w:p>
      <w:pPr>
        <w:spacing w:after="120"/>
        <w:jc w:val="center"/>
      </w:pPr>
      <w:r>
        <w:rPr>
          <w:i/>
          <w:sz w:val="20"/>
        </w:rPr>
        <w:t>[Affiliations and corresponding-author email — fill in before submission]</w:t>
      </w:r>
    </w:p>
    <w:p>
      <w:pPr>
        <w:spacing w:after="400"/>
        <w:jc w:val="center"/>
      </w:pPr>
      <w:r>
        <w:rPr>
          <w:i/>
          <w:sz w:val="20"/>
        </w:rPr>
        <w:t>Target journal: IEEE Access (Regular Paper, single-anonymized review)</w:t>
      </w:r>
    </w:p>
    <w:p>
      <w:pPr>
        <w:pStyle w:val="Heading1"/>
      </w:pPr>
      <w:r>
        <w:rPr>
          <w:color w:val="000000"/>
        </w:rPr>
        <w:t>Abstract</w:t>
      </w:r>
    </w:p>
    <w:p>
      <w:pPr>
        <w:spacing w:after="120"/>
      </w:pPr>
      <w:r>
        <w:rPr>
          <w:rFonts w:ascii="Times New Roman" w:hAnsi="Times New Roman"/>
          <w:b w:val="0"/>
          <w:i w:val="0"/>
          <w:sz w:val="20"/>
        </w:rPr>
        <w:t>Regulations require Certified Public Accountants (CPAs) to attest each audit report with a signature, but digitization makes it feasible to reuse a stored signature image across reports — through administrative stamping or firm-level electronic signing — thereby undermining individualized attestation. We build an end-to-end pipeline for screening such non-hand-signed signatures at scale: a Vision-Language Model identifies signature pages, YOLOv11 localizes signatures, ResNet-50 supplies deep features, and a dual-descriptor layer combines cosine similarity with an independent-minimum perceptual hash (dHash) to separate style consistency from image reproduction. Applied to 90,282 Taiwan audit reports (2013–2023), the pipeline yields 182,328 signatures from 758 CPAs; primary analyses are scoped to the Big-4 sub-corpus (437 CPAs; 150,442 signatures). Distributional diagnostics show that the apparent multimodality of the descriptor distribution dissolves under joint firm-mean centring and integer-tie jitter (</w:t>
      </w:r>
      <w:r>
        <w:rPr>
          <w:rFonts w:ascii="Times New Roman" w:hAnsi="Times New Roman"/>
          <w:b w:val="0"/>
          <w:i w:val="0"/>
          <w:sz w:val="20"/>
        </w:rPr>
        <w:t>p</w:t>
      </w:r>
      <w:r>
        <w:rPr>
          <w:rFonts w:ascii="Times New Roman" w:hAnsi="Times New Roman"/>
          <w:b w:val="0"/>
          <w:i w:val="0"/>
          <w:sz w:val="20"/>
        </w:rPr>
        <w:t xml:space="preserve"> rises to </w:t>
      </w:r>
      <w:r>
        <w:rPr>
          <w:rFonts w:ascii="Times New Roman" w:hAnsi="Times New Roman"/>
          <w:b w:val="0"/>
          <w:i w:val="0"/>
          <w:sz w:val="20"/>
        </w:rPr>
        <w:t>0.35</w:t>
      </w:r>
      <w:r>
        <w:rPr>
          <w:rFonts w:ascii="Times New Roman" w:hAnsi="Times New Roman"/>
          <w:b w:val="0"/>
          <w:i w:val="0"/>
          <w:sz w:val="20"/>
        </w:rPr>
        <w:t>), so no within-population bimodal antimode anchors the operational thresholds. We instead adopt an anchor-based inter-CPA coincidence-rate (ICCR) calibration at three units: per-comparison (</w:t>
      </w:r>
      <w:r>
        <w:rPr>
          <w:rFonts w:ascii="Times New Roman" w:hAnsi="Times New Roman"/>
          <w:b w:val="0"/>
          <w:i w:val="0"/>
          <w:sz w:val="20"/>
        </w:rPr>
        <w:t>0.0006</w:t>
      </w:r>
      <w:r>
        <w:rPr>
          <w:rFonts w:ascii="Times New Roman" w:hAnsi="Times New Roman"/>
          <w:b w:val="0"/>
          <w:i w:val="0"/>
          <w:sz w:val="20"/>
        </w:rPr>
        <w:t xml:space="preserve"> at cos</w:t>
      </w:r>
      <w:r>
        <w:rPr>
          <w:rFonts w:ascii="Times New Roman" w:hAnsi="Times New Roman"/>
          <w:b w:val="0"/>
          <w:i w:val="0"/>
          <w:sz w:val="20"/>
        </w:rPr>
        <w:t>&gt;0.95</w:t>
      </w:r>
      <w:r>
        <w:rPr>
          <w:rFonts w:ascii="Times New Roman" w:hAnsi="Times New Roman"/>
          <w:b w:val="0"/>
          <w:i w:val="0"/>
          <w:sz w:val="20"/>
        </w:rPr>
        <w:t xml:space="preserve">; </w:t>
      </w:r>
      <w:r>
        <w:rPr>
          <w:rFonts w:ascii="Times New Roman" w:hAnsi="Times New Roman"/>
          <w:b w:val="0"/>
          <w:i w:val="0"/>
          <w:sz w:val="20"/>
        </w:rPr>
        <w:t>0.0013</w:t>
      </w:r>
      <w:r>
        <w:rPr>
          <w:rFonts w:ascii="Times New Roman" w:hAnsi="Times New Roman"/>
          <w:b w:val="0"/>
          <w:i w:val="0"/>
          <w:sz w:val="20"/>
        </w:rPr>
        <w:t xml:space="preserve"> at dHash</w:t>
      </w:r>
      <w:r>
        <w:rPr>
          <w:rFonts w:ascii="Times New Roman" w:hAnsi="Times New Roman"/>
          <w:b w:val="0"/>
          <w:i w:val="0"/>
          <w:sz w:val="20"/>
        </w:rPr>
        <w:t>≤ 5</w:t>
      </w:r>
      <w:r>
        <w:rPr>
          <w:rFonts w:ascii="Times New Roman" w:hAnsi="Times New Roman"/>
          <w:b w:val="0"/>
          <w:i w:val="0"/>
          <w:sz w:val="20"/>
        </w:rPr>
        <w:t xml:space="preserve">; </w:t>
      </w:r>
      <w:r>
        <w:rPr>
          <w:rFonts w:ascii="Times New Roman" w:hAnsi="Times New Roman"/>
          <w:b w:val="0"/>
          <w:i w:val="0"/>
          <w:sz w:val="20"/>
        </w:rPr>
        <w:t>0.00014</w:t>
      </w:r>
      <w:r>
        <w:rPr>
          <w:rFonts w:ascii="Times New Roman" w:hAnsi="Times New Roman"/>
          <w:b w:val="0"/>
          <w:i w:val="0"/>
          <w:sz w:val="20"/>
        </w:rPr>
        <w:t xml:space="preserve"> jointly), pool-normalised per-signature (</w:t>
      </w:r>
      <w:r>
        <w:rPr>
          <w:rFonts w:ascii="Times New Roman" w:hAnsi="Times New Roman"/>
          <w:b w:val="0"/>
          <w:i w:val="0"/>
          <w:sz w:val="20"/>
        </w:rPr>
        <w:t>0.11</w:t>
      </w:r>
      <w:r>
        <w:rPr>
          <w:rFonts w:ascii="Times New Roman" w:hAnsi="Times New Roman"/>
          <w:b w:val="0"/>
          <w:i w:val="0"/>
          <w:sz w:val="20"/>
        </w:rPr>
        <w:t xml:space="preserve"> under the deployed any-pair high-confidence rule), and per-document (</w:t>
      </w:r>
      <w:r>
        <w:rPr>
          <w:rFonts w:ascii="Times New Roman" w:hAnsi="Times New Roman"/>
          <w:b w:val="0"/>
          <w:i w:val="0"/>
          <w:sz w:val="20"/>
        </w:rPr>
        <w:t>0.34</w:t>
      </w:r>
      <w:r>
        <w:rPr>
          <w:rFonts w:ascii="Times New Roman" w:hAnsi="Times New Roman"/>
          <w:b w:val="0"/>
          <w:i w:val="0"/>
          <w:sz w:val="20"/>
        </w:rPr>
        <w:t xml:space="preserve"> for the operational HC+MC alarm). The framework surfaces pronounced firm-level heterogeneity: Firm A's per-document HC+MC ICCR is </w:t>
      </w:r>
      <w:r>
        <w:rPr>
          <w:rFonts w:ascii="Times New Roman" w:hAnsi="Times New Roman"/>
          <w:b w:val="0"/>
          <w:i w:val="0"/>
          <w:sz w:val="20"/>
        </w:rPr>
        <w:t>0.62</w:t>
      </w:r>
      <w:r>
        <w:rPr>
          <w:rFonts w:ascii="Times New Roman" w:hAnsi="Times New Roman"/>
          <w:b w:val="0"/>
          <w:i w:val="0"/>
          <w:sz w:val="20"/>
        </w:rPr>
        <w:t xml:space="preserve"> versus </w:t>
      </w:r>
      <w:r>
        <w:rPr>
          <w:rFonts w:ascii="Times New Roman" w:hAnsi="Times New Roman"/>
          <w:b w:val="0"/>
          <w:i w:val="0"/>
          <w:sz w:val="20"/>
        </w:rPr>
        <w:t>0.09</w:t>
      </w:r>
      <w:r>
        <w:rPr>
          <w:rFonts w:ascii="Times New Roman" w:hAnsi="Times New Roman"/>
          <w:b w:val="0"/>
          <w:i w:val="0"/>
          <w:sz w:val="20"/>
        </w:rPr>
        <w:t>–</w:t>
      </w:r>
      <w:r>
        <w:rPr>
          <w:rFonts w:ascii="Times New Roman" w:hAnsi="Times New Roman"/>
          <w:b w:val="0"/>
          <w:i w:val="0"/>
          <w:sz w:val="20"/>
        </w:rPr>
        <w:t>0.16</w:t>
      </w:r>
      <w:r>
        <w:rPr>
          <w:rFonts w:ascii="Times New Roman" w:hAnsi="Times New Roman"/>
          <w:b w:val="0"/>
          <w:i w:val="0"/>
          <w:sz w:val="20"/>
        </w:rPr>
        <w:t xml:space="preserve"> at Firms B/C/D (gap persists after pool-size adjustment), and </w:t>
      </w:r>
      <w:r>
        <w:rPr>
          <w:rFonts w:ascii="Times New Roman" w:hAnsi="Times New Roman"/>
          <w:b w:val="0"/>
          <w:i w:val="0"/>
          <w:sz w:val="20"/>
        </w:rPr>
        <w:t>77</w:t>
      </w:r>
      <w:r>
        <w:rPr>
          <w:rFonts w:ascii="Times New Roman" w:hAnsi="Times New Roman"/>
          <w:b w:val="0"/>
          <w:i w:val="0"/>
          <w:sz w:val="20"/>
        </w:rPr>
        <w:t>–</w:t>
      </w:r>
      <w:r>
        <w:rPr>
          <w:rFonts w:ascii="Times New Roman" w:hAnsi="Times New Roman"/>
          <w:b w:val="0"/>
          <w:i w:val="0"/>
          <w:sz w:val="20"/>
        </w:rPr>
        <w:t>99%</w:t>
      </w:r>
      <w:r>
        <w:rPr>
          <w:rFonts w:ascii="Times New Roman" w:hAnsi="Times New Roman"/>
          <w:b w:val="0"/>
          <w:i w:val="0"/>
          <w:sz w:val="20"/>
        </w:rPr>
        <w:t xml:space="preserve"> of inter-CPA collisions concentrate within the source firm. This contrast is consistent with firm-level template-like reuse but not independently diagnostic, since descriptor-only data cannot separate reuse from digitisation-pipeline or signing-style homogeneity within a firm; we report it as a scope limitation rather than a mechanism finding. We position the system as a specificity-proxy-anchored screening framework with human-in-the-loop review, not as a validated forensic detector; no calibrated error rates are reportable without signature-level ground truth.</w:t>
      </w:r>
    </w:p>
    <w:p>
      <w:pPr>
        <w:pStyle w:val="Heading1"/>
      </w:pPr>
      <w:r>
        <w:rPr>
          <w:color w:val="000000"/>
        </w:rPr>
        <w:t>I. Introduction</w:t>
      </w:r>
    </w:p>
    <w:p>
      <w:pPr>
        <w:spacing w:after="120"/>
      </w:pPr>
      <w:r>
        <w:rPr>
          <w:rFonts w:ascii="Times New Roman" w:hAnsi="Times New Roman"/>
          <w:b w:val="0"/>
          <w:i w:val="0"/>
          <w:sz w:val="20"/>
        </w:rPr>
        <w:t>Financial audit reports serve as a critical mechanism for ensuring corporate accountability and investor protection. In Taiwan, the Certified Public Accountant Act (會計師法 §4) and the Financial Supervisory Commission's attestation regulations (查核簽證核准準則 §6) require certifying CPAs to affix their signature or seal (簽名或蓋章) to each audit report [1]. While the law permits either a handwritten signature or a seal, the CPA's attestation on each report is intended to represent a deliberate, individual act of professional endorsement for that specific audit engagement [2].</w:t>
      </w:r>
    </w:p>
    <w:p>
      <w:pPr>
        <w:spacing w:after="120"/>
      </w:pPr>
      <w:r>
        <w:rPr>
          <w:rFonts w:ascii="Times New Roman" w:hAnsi="Times New Roman"/>
          <w:b w:val="0"/>
          <w:i w:val="0"/>
          <w:sz w:val="20"/>
        </w:rPr>
        <w:t>The digitization of financial reporting has introduced a practice that complicates this intent. As audit reports are now routinely generated, transmitted, and archived as PDF documents, it is technically and operationally straightforward to reproduce a CPA's stored signature image across many reports rather than re-executing the signing act for each one. This reproduction can occur either through an administrative stamping workflow — in which scanned signature images are affixed by staff as part of the report-assembly process — or through a firm-level electronic signing system that automates the same step. We refer to signatures produced by either workflow collectively as non-hand-signed. Although this practice may fall within the literal statutory requirement of "signature or seal," it raises substantive concerns about audit quality, as an identically reproduced signature applied across hundreds of reports may not represent meaningful individual attestation for each engagement. The accounting literature has examined the audit-quality consequences of partner-level engagement transparency: studies of partner-signature mandates in the United Kingdom find measurable downstream effects [31], cross-jurisdictional evidence on individual partner signature requirements highlights similar quality channels [32], and Taiwan-specific evidence on mandatory partner rotation documents how individual-partner identification interacts with audit-quality outcomes [33]. Unlike traditional signature forgery, where a third party attempts to imitate another person's handwriting, non-hand-signing involves the legitimate signer's own stored signature being reused, and is visually invisible to report users at scale.</w:t>
      </w:r>
    </w:p>
    <w:p>
      <w:pPr>
        <w:spacing w:after="120"/>
      </w:pPr>
      <w:r>
        <w:rPr>
          <w:rFonts w:ascii="Times New Roman" w:hAnsi="Times New Roman"/>
          <w:b w:val="0"/>
          <w:i w:val="0"/>
          <w:sz w:val="20"/>
        </w:rPr>
        <w:t>The distinction between non-hand-signing detection and signature forgery detection is conceptually and technically important. The extensive body of research on offline signature verification [3]–[8] focuses almost exclusively on forgery detection — determining whether a questioned signature was produced by its purported author. In our context, identity is not in question; the CPA is indeed the legitimate signer. The question is whether the physical act of signing occurred for each individual report, or whether a single signing event was reproduced as an image across many reports. This detection problem differs fundamentally from forgery detection: while it does not require modeling skilled-forger variability, it introduces the distinct challenge of separating legitimate intra-signer consistency from image-level reproduction.</w:t>
      </w:r>
    </w:p>
    <w:p>
      <w:pPr>
        <w:spacing w:after="120"/>
      </w:pPr>
      <w:r>
        <w:rPr>
          <w:rFonts w:ascii="Times New Roman" w:hAnsi="Times New Roman"/>
          <w:b w:val="0"/>
          <w:i w:val="0"/>
          <w:sz w:val="20"/>
        </w:rPr>
        <w:t>A methodological concern shapes the research design. Many prior similarity-based classification studies rely on ad-hoc thresholds — declaring two images equivalent above a hand-picked cosine cutoff, for example — without principled statistical justification. Such thresholds are fragile in an archival-data setting. A defensible approach requires (i) explicit calibration of the operational thresholds against measurable negative-anchor evidence; (ii) diagnostic procedures that test whether the descriptor distribution itself supports a within-population threshold, including formal decomposition of apparent multimodality into between-group composition and integer-tie artefacts; (iii) annotation-free reporting of operational alarm rates at multiple analysis units (per-comparison, per-signature pool, per-document) with Wilson 95% confidence intervals; (iv) per-firm stratification of the reported rates to surface heterogeneity that aggregate metrics conceal; and (v) explicit disclosure of the unsupervised setting's limits — in particular, the inability to estimate true error rates without signature-level ground-truth labels.</w:t>
      </w:r>
    </w:p>
    <w:p>
      <w:pPr>
        <w:spacing w:after="120"/>
      </w:pPr>
      <w:r>
        <w:rPr>
          <w:rFonts w:ascii="Times New Roman" w:hAnsi="Times New Roman"/>
          <w:b w:val="0"/>
          <w:i w:val="0"/>
          <w:sz w:val="20"/>
        </w:rPr>
        <w:t>Despite the significance of the problem for audit quality and regulatory oversight, to our knowledge no prior work has specifically addressed non-hand-signing detection in financial audit documents at scale with these methodological safeguards. Woodruff et al. [9] developed an automated pipeline for signature analysis in corporate filings for anti-money-laundering investigations, but their work focused on author clustering rather than detecting image reuse. Copy-move forgery detection methods [10], [11] address duplicated regions within or across images but are designed for natural images and do not account for the specific characteristics of scanned document signatures. Research on near-duplicate image detection using perceptual hashing combined with deep learning [12], [13] provides relevant methodological foundations but has not been applied to document forensics or signature analysis. From the statistical side, the methods we adopt for distributional characterisation — the Hartigan dip test [37] and finite mixture modelling via the EM algorithm [40], [41], complemented by a Burgstahler-Dichev / McCrary density-smoothness diagnostic [38], [39] — have been developed in statistics and accounting-econometrics but have not been combined as a joint diagnostic toolkit for document-forensics threshold characterisation.</w:t>
      </w:r>
    </w:p>
    <w:p>
      <w:pPr>
        <w:spacing w:after="120"/>
      </w:pPr>
      <w:r>
        <w:rPr>
          <w:rFonts w:ascii="Times New Roman" w:hAnsi="Times New Roman"/>
          <w:b w:val="0"/>
          <w:i w:val="0"/>
          <w:sz w:val="20"/>
        </w:rPr>
        <w:t>In this paper we present a fully automated, end-to-end pipeline for screening non-hand-signed CPA signatures in audit reports at scale, together with an anchor-calibrated screening framework that characterises the pipeline's operational behaviour under explicit unsupervised assumptions. The pipeline processes raw PDF documents through (1) signature page identification with a Vision-Language Model; (2) signature region detection with a trained YOLOv11 object detector; (3) deep feature extraction via a pre-trained ResNet-50; (4) dual-descriptor similarity (cosine + independent-minimum dHash); (5) anchor-based threshold calibration at three units of analysis (per-comparison, pool-normalised per-signature, per-document) against an inter-CPA negative-anchor coincidence-rate proxy (§III-L); (6) firm-stratified per-rule reporting and a within-firm cross-CPA hit-matrix analysis (§III-L.4); (7) a composition decomposition that establishes the absence of a within-population bimodal antimode in the descriptor distributions (§III-I.4); and (8) disclosure of each diagnostic's untested assumption (§III-M).</w:t>
      </w:r>
    </w:p>
    <w:p>
      <w:pPr>
        <w:spacing w:after="120"/>
      </w:pPr>
      <w:r>
        <w:rPr>
          <w:rFonts w:ascii="Times New Roman" w:hAnsi="Times New Roman"/>
          <w:b w:val="0"/>
          <w:i w:val="0"/>
          <w:sz w:val="20"/>
        </w:rPr>
        <w:t xml:space="preserve">A key empirical finding is that the descriptor distributions do not support a within-population natural threshold. The apparent multimodality in the Big-4 accountant-level distribution is explained by between-firm location-shift effects (Firm A's mean dHash of </w:t>
      </w:r>
      <w:r>
        <w:rPr>
          <w:rFonts w:ascii="Times New Roman" w:hAnsi="Times New Roman"/>
          <w:b w:val="0"/>
          <w:i w:val="0"/>
          <w:sz w:val="20"/>
        </w:rPr>
        <w:t>2.73</w:t>
      </w:r>
      <w:r>
        <w:rPr>
          <w:rFonts w:ascii="Times New Roman" w:hAnsi="Times New Roman"/>
          <w:b w:val="0"/>
          <w:i w:val="0"/>
          <w:sz w:val="20"/>
        </w:rPr>
        <w:t xml:space="preserve"> versus Firms B/C/D's </w:t>
      </w:r>
      <w:r>
        <w:rPr>
          <w:rFonts w:ascii="Times New Roman" w:hAnsi="Times New Roman"/>
          <w:b w:val="0"/>
          <w:i w:val="0"/>
          <w:sz w:val="20"/>
        </w:rPr>
        <w:t>6.46</w:t>
      </w:r>
      <w:r>
        <w:rPr>
          <w:rFonts w:ascii="Times New Roman" w:hAnsi="Times New Roman"/>
          <w:b w:val="0"/>
          <w:i w:val="0"/>
          <w:sz w:val="20"/>
        </w:rPr>
        <w:t xml:space="preserve">, </w:t>
      </w:r>
      <w:r>
        <w:rPr>
          <w:rFonts w:ascii="Times New Roman" w:hAnsi="Times New Roman"/>
          <w:b w:val="0"/>
          <w:i w:val="0"/>
          <w:sz w:val="20"/>
        </w:rPr>
        <w:t>7.39</w:t>
      </w:r>
      <w:r>
        <w:rPr>
          <w:rFonts w:ascii="Times New Roman" w:hAnsi="Times New Roman"/>
          <w:b w:val="0"/>
          <w:i w:val="0"/>
          <w:sz w:val="20"/>
        </w:rPr>
        <w:t xml:space="preserve">, </w:t>
      </w:r>
      <w:r>
        <w:rPr>
          <w:rFonts w:ascii="Times New Roman" w:hAnsi="Times New Roman"/>
          <w:b w:val="0"/>
          <w:i w:val="0"/>
          <w:sz w:val="20"/>
        </w:rPr>
        <w:t>7.21</w:t>
      </w:r>
      <w:r>
        <w:rPr>
          <w:rFonts w:ascii="Times New Roman" w:hAnsi="Times New Roman"/>
          <w:b w:val="0"/>
          <w:i w:val="0"/>
          <w:sz w:val="20"/>
        </w:rPr>
        <w:t>) and integer mass-point artefacts on the integer-valued dHash axis. After joint firm-mean centring and uniform integer-tie jitter, the pooled dHash dip-test rejection disappears (</w:t>
      </w:r>
      <w:r>
        <w:rPr>
          <w:rFonts w:ascii="Times New Roman" w:hAnsi="Times New Roman"/>
          <w:b w:val="0"/>
          <w:i w:val="0"/>
          <w:sz w:val="20"/>
        </w:rPr>
        <w:t>p</w:t>
      </w:r>
      <w:r>
        <w:rPr>
          <w:rFonts w:ascii="Times New Roman" w:hAnsi="Times New Roman"/>
          <w:b w:val="0"/>
          <w:i w:val="0"/>
          <w:sz w:val="20"/>
          <w:vertAlign w:val="subscript"/>
        </w:rPr>
        <w:t>median</w:t>
      </w:r>
      <w:r>
        <w:rPr>
          <w:rFonts w:ascii="Times New Roman" w:hAnsi="Times New Roman"/>
          <w:b w:val="0"/>
          <w:i w:val="0"/>
          <w:sz w:val="20"/>
        </w:rPr>
        <w:t xml:space="preserve"> = 0.35</w:t>
      </w:r>
      <w:r>
        <w:rPr>
          <w:rFonts w:ascii="Times New Roman" w:hAnsi="Times New Roman"/>
          <w:b w:val="0"/>
          <w:i w:val="0"/>
          <w:sz w:val="20"/>
        </w:rPr>
        <w:t xml:space="preserve"> across five seeds). Within-firm diagnostics in every Big-4 firm fail to reveal stable bimodal structure after accounting for integer ties; eligible non-Big-4 firms provide corroborating raw-axis evidence on the cosine dimension (§III-I.4). We therefore treat mixture fits as descriptive summaries of firm-compositional structure rather than threshold-generating mechanisms, and calibrate the deployed operating rules using inter-CPA coincidence-rate anchors.</w:t>
      </w:r>
    </w:p>
    <w:p>
      <w:pPr>
        <w:spacing w:after="120"/>
      </w:pPr>
      <w:r>
        <w:rPr>
          <w:rFonts w:ascii="Times New Roman" w:hAnsi="Times New Roman"/>
          <w:b w:val="0"/>
          <w:i w:val="0"/>
          <w:sz w:val="20"/>
        </w:rPr>
        <w:t>In place of distributional anchoring, we adopt an anchor-based inter-CPA coincidence-rate (ICCR) calibration. At the per-comparison unit, the cos</w:t>
      </w:r>
      <w:r>
        <w:rPr>
          <w:rFonts w:ascii="Times New Roman" w:hAnsi="Times New Roman"/>
          <w:b w:val="0"/>
          <w:i w:val="0"/>
          <w:sz w:val="20"/>
        </w:rPr>
        <w:t>&gt;0.95</w:t>
      </w:r>
      <w:r>
        <w:rPr>
          <w:rFonts w:ascii="Times New Roman" w:hAnsi="Times New Roman"/>
          <w:b w:val="0"/>
          <w:i w:val="0"/>
          <w:sz w:val="20"/>
        </w:rPr>
        <w:t xml:space="preserve"> operating point yields ICCR </w:t>
      </w:r>
      <w:r>
        <w:rPr>
          <w:rFonts w:ascii="Times New Roman" w:hAnsi="Times New Roman"/>
          <w:b w:val="0"/>
          <w:i w:val="0"/>
          <w:sz w:val="20"/>
        </w:rPr>
        <w:t>= 0.00060</w:t>
      </w:r>
      <w:r>
        <w:rPr>
          <w:rFonts w:ascii="Times New Roman" w:hAnsi="Times New Roman"/>
          <w:b w:val="0"/>
          <w:i w:val="0"/>
          <w:sz w:val="20"/>
        </w:rPr>
        <w:t xml:space="preserve"> on a </w:t>
      </w:r>
      <w:r>
        <w:rPr>
          <w:rFonts w:ascii="Times New Roman" w:hAnsi="Times New Roman"/>
          <w:b w:val="0"/>
          <w:i w:val="0"/>
          <w:sz w:val="20"/>
        </w:rPr>
        <w:t>5 × 10</w:t>
      </w:r>
      <w:r>
        <w:rPr>
          <w:rFonts w:ascii="Times New Roman" w:hAnsi="Times New Roman"/>
          <w:b w:val="0"/>
          <w:i w:val="0"/>
          <w:sz w:val="20"/>
          <w:vertAlign w:val="superscript"/>
        </w:rPr>
        <w:t>5</w:t>
      </w:r>
      <w:r>
        <w:rPr>
          <w:rFonts w:ascii="Times New Roman" w:hAnsi="Times New Roman"/>
          <w:b w:val="0"/>
          <w:i w:val="0"/>
          <w:sz w:val="20"/>
        </w:rPr>
        <w:t>-pair Big-4 sample; the dHash</w:t>
      </w:r>
      <w:r>
        <w:rPr>
          <w:rFonts w:ascii="Times New Roman" w:hAnsi="Times New Roman"/>
          <w:b w:val="0"/>
          <w:i w:val="0"/>
          <w:sz w:val="20"/>
        </w:rPr>
        <w:t>≤ 5</w:t>
      </w:r>
      <w:r>
        <w:rPr>
          <w:rFonts w:ascii="Times New Roman" w:hAnsi="Times New Roman"/>
          <w:b w:val="0"/>
          <w:i w:val="0"/>
          <w:sz w:val="20"/>
        </w:rPr>
        <w:t xml:space="preserve"> structural cutoff yields ICCR </w:t>
      </w:r>
      <w:r>
        <w:rPr>
          <w:rFonts w:ascii="Times New Roman" w:hAnsi="Times New Roman"/>
          <w:b w:val="0"/>
          <w:i w:val="0"/>
          <w:sz w:val="20"/>
        </w:rPr>
        <w:t>= 0.00129</w:t>
      </w:r>
      <w:r>
        <w:rPr>
          <w:rFonts w:ascii="Times New Roman" w:hAnsi="Times New Roman"/>
          <w:b w:val="0"/>
          <w:i w:val="0"/>
          <w:sz w:val="20"/>
        </w:rPr>
        <w:t>; the joint rule cos</w:t>
      </w:r>
      <w:r>
        <w:rPr>
          <w:rFonts w:ascii="Times New Roman" w:hAnsi="Times New Roman"/>
          <w:b w:val="0"/>
          <w:i w:val="0"/>
          <w:sz w:val="20"/>
        </w:rPr>
        <w:t>&gt;0.95</w:t>
      </w:r>
      <w:r>
        <w:rPr>
          <w:rFonts w:ascii="Times New Roman" w:hAnsi="Times New Roman"/>
          <w:b w:val="0"/>
          <w:i w:val="0"/>
          <w:sz w:val="20"/>
        </w:rPr>
        <w:t xml:space="preserve"> AND dHash</w:t>
      </w:r>
      <w:r>
        <w:rPr>
          <w:rFonts w:ascii="Times New Roman" w:hAnsi="Times New Roman"/>
          <w:b w:val="0"/>
          <w:i w:val="0"/>
          <w:sz w:val="20"/>
        </w:rPr>
        <w:t>≤ 5</w:t>
      </w:r>
      <w:r>
        <w:rPr>
          <w:rFonts w:ascii="Times New Roman" w:hAnsi="Times New Roman"/>
          <w:b w:val="0"/>
          <w:i w:val="0"/>
          <w:sz w:val="20"/>
        </w:rPr>
        <w:t xml:space="preserve"> yields joint ICCR </w:t>
      </w:r>
      <w:r>
        <w:rPr>
          <w:rFonts w:ascii="Times New Roman" w:hAnsi="Times New Roman"/>
          <w:b w:val="0"/>
          <w:i w:val="0"/>
          <w:sz w:val="20"/>
        </w:rPr>
        <w:t>= 0.00014</w:t>
      </w:r>
      <w:r>
        <w:rPr>
          <w:rFonts w:ascii="Times New Roman" w:hAnsi="Times New Roman"/>
          <w:b w:val="0"/>
          <w:i w:val="0"/>
          <w:sz w:val="20"/>
        </w:rPr>
        <w:t xml:space="preserve"> (any-pair semantics, matching the deployed extrema rule). At the pool-normalised per-signature unit, the same rule's effective coincidence rate is materially higher because the deployed classifier takes max-cosine and min-dHash over a same-CPA pool: pooled Big-4 any-pair ICCR is </w:t>
      </w:r>
      <w:r>
        <w:rPr>
          <w:rFonts w:ascii="Times New Roman" w:hAnsi="Times New Roman"/>
          <w:b w:val="0"/>
          <w:i w:val="0"/>
          <w:sz w:val="20"/>
        </w:rPr>
        <w:t>0.1102</w:t>
      </w:r>
      <w:r>
        <w:rPr>
          <w:rFonts w:ascii="Times New Roman" w:hAnsi="Times New Roman"/>
          <w:b w:val="0"/>
          <w:i w:val="0"/>
          <w:sz w:val="20"/>
        </w:rPr>
        <w:t xml:space="preserve"> (Wilson 95% CI </w:t>
      </w:r>
      <w:r>
        <w:rPr>
          <w:rFonts w:ascii="Times New Roman" w:hAnsi="Times New Roman"/>
          <w:b w:val="0"/>
          <w:i w:val="0"/>
          <w:sz w:val="20"/>
        </w:rPr>
        <w:t>[0.1086, 0.1118]</w:t>
      </w:r>
      <w:r>
        <w:rPr>
          <w:rFonts w:ascii="Times New Roman" w:hAnsi="Times New Roman"/>
          <w:b w:val="0"/>
          <w:i w:val="0"/>
          <w:sz w:val="20"/>
        </w:rPr>
        <w:t xml:space="preserve">; CPA-block bootstrap 95% </w:t>
      </w:r>
      <w:r>
        <w:rPr>
          <w:rFonts w:ascii="Times New Roman" w:hAnsi="Times New Roman"/>
          <w:b w:val="0"/>
          <w:i w:val="0"/>
          <w:sz w:val="20"/>
        </w:rPr>
        <w:t>[0.0908, 0.1330]</w:t>
      </w:r>
      <w:r>
        <w:rPr>
          <w:rFonts w:ascii="Times New Roman" w:hAnsi="Times New Roman"/>
          <w:b w:val="0"/>
          <w:i w:val="0"/>
          <w:sz w:val="20"/>
        </w:rPr>
        <w:t>). At the per-document unit, the operational HC</w:t>
      </w:r>
      <w:r>
        <w:rPr>
          <w:rFonts w:ascii="Times New Roman" w:hAnsi="Times New Roman"/>
          <w:b w:val="0"/>
          <w:i w:val="0"/>
          <w:sz w:val="20"/>
        </w:rPr>
        <w:t>+</w:t>
      </w:r>
      <w:r>
        <w:rPr>
          <w:rFonts w:ascii="Times New Roman" w:hAnsi="Times New Roman"/>
          <w:b w:val="0"/>
          <w:i w:val="0"/>
          <w:sz w:val="20"/>
        </w:rPr>
        <w:t xml:space="preserve">MC alarm fires on </w:t>
      </w:r>
      <w:r>
        <w:rPr>
          <w:rFonts w:ascii="Times New Roman" w:hAnsi="Times New Roman"/>
          <w:b w:val="0"/>
          <w:i w:val="0"/>
          <w:sz w:val="20"/>
        </w:rPr>
        <w:t>33.75%</w:t>
      </w:r>
      <w:r>
        <w:rPr>
          <w:rFonts w:ascii="Times New Roman" w:hAnsi="Times New Roman"/>
          <w:b w:val="0"/>
          <w:i w:val="0"/>
          <w:sz w:val="20"/>
        </w:rPr>
        <w:t xml:space="preserve"> of Big-4 documents under the inter-CPA candidate-pool counterfactual.</w:t>
      </w:r>
    </w:p>
    <w:p>
      <w:pPr>
        <w:spacing w:after="120"/>
      </w:pPr>
      <w:r>
        <w:rPr>
          <w:rFonts w:ascii="Times New Roman" w:hAnsi="Times New Roman"/>
          <w:b w:val="0"/>
          <w:i w:val="0"/>
          <w:sz w:val="20"/>
        </w:rPr>
        <w:t xml:space="preserve">The pooled per-signature and per-document rates conceal striking firm heterogeneity. A logistic regression of the per-signature hit indicator on firm dummies (Firm A reference) and centred log pool size yields odds ratios of </w:t>
      </w:r>
      <w:r>
        <w:rPr>
          <w:rFonts w:ascii="Times New Roman" w:hAnsi="Times New Roman"/>
          <w:b w:val="0"/>
          <w:i w:val="0"/>
          <w:sz w:val="20"/>
        </w:rPr>
        <w:t>0.053</w:t>
      </w:r>
      <w:r>
        <w:rPr>
          <w:rFonts w:ascii="Times New Roman" w:hAnsi="Times New Roman"/>
          <w:b w:val="0"/>
          <w:i w:val="0"/>
          <w:sz w:val="20"/>
        </w:rPr>
        <w:t xml:space="preserve"> (Firm B), </w:t>
      </w:r>
      <w:r>
        <w:rPr>
          <w:rFonts w:ascii="Times New Roman" w:hAnsi="Times New Roman"/>
          <w:b w:val="0"/>
          <w:i w:val="0"/>
          <w:sz w:val="20"/>
        </w:rPr>
        <w:t>0.010</w:t>
      </w:r>
      <w:r>
        <w:rPr>
          <w:rFonts w:ascii="Times New Roman" w:hAnsi="Times New Roman"/>
          <w:b w:val="0"/>
          <w:i w:val="0"/>
          <w:sz w:val="20"/>
        </w:rPr>
        <w:t xml:space="preserve"> (Firm C), and </w:t>
      </w:r>
      <w:r>
        <w:rPr>
          <w:rFonts w:ascii="Times New Roman" w:hAnsi="Times New Roman"/>
          <w:b w:val="0"/>
          <w:i w:val="0"/>
          <w:sz w:val="20"/>
        </w:rPr>
        <w:t>0.027</w:t>
      </w:r>
      <w:r>
        <w:rPr>
          <w:rFonts w:ascii="Times New Roman" w:hAnsi="Times New Roman"/>
          <w:b w:val="0"/>
          <w:i w:val="0"/>
          <w:sz w:val="20"/>
        </w:rPr>
        <w:t xml:space="preserve"> (Firm D) — Firms B/C/D are an order of magnitude below Firm A even after controlling for the pool-size confound. Cross-firm hit matrix analysis under the deployed any-pair rule shows within-firm collision concentrations of </w:t>
      </w:r>
      <w:r>
        <w:rPr>
          <w:rFonts w:ascii="Times New Roman" w:hAnsi="Times New Roman"/>
          <w:b w:val="0"/>
          <w:i w:val="0"/>
          <w:sz w:val="20"/>
        </w:rPr>
        <w:t>98.8%</w:t>
      </w:r>
      <w:r>
        <w:rPr>
          <w:rFonts w:ascii="Times New Roman" w:hAnsi="Times New Roman"/>
          <w:b w:val="0"/>
          <w:i w:val="0"/>
          <w:sz w:val="20"/>
        </w:rPr>
        <w:t xml:space="preserve"> at Firm A and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at Firms B/C/D (Table XXV; the stricter same-pair joint event saturates at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xml:space="preserve"> within-firm across all four firms). The pattern is consistent with firm-specific template, stamp, or document-production reuse mechanisms — though not by itself diagnostic of deliberate sharing. The deployed five-way box rule defines a reproducible screening classifier; the calibration contribution is to characterise its multi-level inter-CPA coincidence behaviour rather than to derive new thresholds. The high-confidence sub-rule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xml:space="preserve">) and moderate-confidence sub-rule (cos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5 &lt; dHash ≤ 15</w:t>
      </w:r>
      <w:r>
        <w:rPr>
          <w:rFonts w:ascii="Times New Roman" w:hAnsi="Times New Roman"/>
          <w:b w:val="0"/>
          <w:i w:val="0"/>
          <w:sz w:val="20"/>
        </w:rPr>
        <w:t>) are explicit decision rules whose calibrated false-positive and false-negative error rates remain unknown in the absence of signature-level labels.</w:t>
      </w:r>
    </w:p>
    <w:p>
      <w:pPr>
        <w:spacing w:after="120"/>
      </w:pPr>
      <w:r>
        <w:rPr>
          <w:rFonts w:ascii="Times New Roman" w:hAnsi="Times New Roman"/>
          <w:b w:val="0"/>
          <w:i w:val="0"/>
          <w:sz w:val="20"/>
        </w:rPr>
        <w:t xml:space="preserve">Three feature-derived scores converge on the per-CPA descriptor-position ranking with Spearman </w:t>
      </w:r>
      <w:r>
        <w:rPr>
          <w:rFonts w:ascii="Times New Roman" w:hAnsi="Times New Roman"/>
          <w:b w:val="0"/>
          <w:i w:val="0"/>
          <w:sz w:val="20"/>
        </w:rPr>
        <w:t>ρ ≥ 0.879</w:t>
      </w:r>
      <w:r>
        <w:rPr>
          <w:rFonts w:ascii="Times New Roman" w:hAnsi="Times New Roman"/>
          <w:b w:val="0"/>
          <w:i w:val="0"/>
          <w:sz w:val="20"/>
        </w:rPr>
        <w:t xml:space="preserve">: the K=3 mixture posterior (a firm-compositional position score under §III-J's reading, not a mechanism cluster posterior), a reverse-anchor cosine percentile relative to a strictly-out-of-target non-Big-4 reference, and the box-rule less-replication-dominated rate. The three scores are deterministic functions of the same per-CPA descriptor pair, so the convergence is documented as internal consistency among feature-derived ranks rather than external validation. A conservative hard-positive subset for image replication is provided by 262 byte-identical signatures in the Big-4 subset (Firm A 145, Firm B 8, Firm C 107, Firm D 2), against which all three candidate checks achieve </w:t>
      </w:r>
      <w:r>
        <w:rPr>
          <w:rFonts w:ascii="Times New Roman" w:hAnsi="Times New Roman"/>
          <w:b w:val="0"/>
          <w:i w:val="0"/>
          <w:sz w:val="20"/>
        </w:rPr>
        <w:t>0%</w:t>
      </w:r>
      <w:r>
        <w:rPr>
          <w:rFonts w:ascii="Times New Roman" w:hAnsi="Times New Roman"/>
          <w:b w:val="0"/>
          <w:i w:val="0"/>
          <w:sz w:val="20"/>
        </w:rPr>
        <w:t xml:space="preserve"> positive-anchor miss rate (Wilson 95% upper bound </w:t>
      </w:r>
      <w:r>
        <w:rPr>
          <w:rFonts w:ascii="Times New Roman" w:hAnsi="Times New Roman"/>
          <w:b w:val="0"/>
          <w:i w:val="0"/>
          <w:sz w:val="20"/>
        </w:rPr>
        <w:t>1.45%</w:t>
      </w:r>
      <w:r>
        <w:rPr>
          <w:rFonts w:ascii="Times New Roman" w:hAnsi="Times New Roman"/>
          <w:b w:val="0"/>
          <w:i w:val="0"/>
          <w:sz w:val="20"/>
        </w:rPr>
        <w:t>). For the box rule this result is close to tautological at byte-identity; we discuss the conservative-subset caveat in §V-G.</w:t>
      </w:r>
    </w:p>
    <w:p>
      <w:pPr>
        <w:spacing w:after="120"/>
      </w:pPr>
      <w:r>
        <w:rPr>
          <w:rFonts w:ascii="Times New Roman" w:hAnsi="Times New Roman"/>
          <w:b w:val="0"/>
          <w:i w:val="0"/>
          <w:sz w:val="20"/>
        </w:rPr>
        <w:t>We apply this pipeline to 90,282 audit reports filed by publicly listed companies in Taiwan between 2013 and 2023, extracting and analyzing 182,328 individual CPA signatures from 758 unique accountants. The Big-4 sub-corpus comprises 437 CPAs and 150,442 signatures with both descriptors available.</w:t>
      </w:r>
    </w:p>
    <w:p>
      <w:pPr>
        <w:spacing w:after="120"/>
      </w:pPr>
      <w:r>
        <w:rPr>
          <w:rFonts w:ascii="Times New Roman" w:hAnsi="Times New Roman"/>
          <w:b w:val="0"/>
          <w:i w:val="0"/>
          <w:sz w:val="20"/>
        </w:rPr>
        <w:t>The contributions of this paper are:</w:t>
      </w:r>
    </w:p>
    <w:p>
      <w:pPr>
        <w:spacing w:after="80"/>
        <w:ind w:left="576" w:hanging="360"/>
      </w:pPr>
      <w:r>
        <w:rPr>
          <w:rFonts w:ascii="Times New Roman" w:hAnsi="Times New Roman"/>
          <w:b w:val="0"/>
          <w:i w:val="0"/>
          <w:sz w:val="20"/>
        </w:rPr>
        <w:t>1. Problem formulation. We define non-hand-signing detection as distinct from signature forgery detection and frame it as a detection problem on intra-signer similarity distributions.</w:t>
      </w:r>
    </w:p>
    <w:p>
      <w:pPr>
        <w:spacing w:after="80"/>
        <w:ind w:left="576" w:hanging="360"/>
      </w:pPr>
      <w:r>
        <w:rPr>
          <w:rFonts w:ascii="Times New Roman" w:hAnsi="Times New Roman"/>
          <w:b w:val="0"/>
          <w:i w:val="0"/>
          <w:sz w:val="20"/>
        </w:rPr>
        <w:t>2. End-to-end pipeline. We present a pipeline that processes raw PDF audit reports through VLM-based page identification, YOLO-based signature detection, ResNet-50 feature extraction, and dual-descriptor similarity computation, with automated inference and no manual intervention after initial training.</w:t>
      </w:r>
    </w:p>
    <w:p>
      <w:pPr>
        <w:spacing w:after="80"/>
        <w:ind w:left="576" w:hanging="360"/>
      </w:pPr>
      <w:r>
        <w:rPr>
          <w:rFonts w:ascii="Times New Roman" w:hAnsi="Times New Roman"/>
          <w:b w:val="0"/>
          <w:i w:val="0"/>
          <w:sz w:val="20"/>
        </w:rPr>
        <w:t>3. Dual-descriptor similarity. We demonstrate that combining deep-feature cosine similarity with independent-minimum dHash provides complementary evidence for screening cases where style consistency and image reproduction hypotheses diverge, and we support the backbone choice through a feature-backbone ablation.</w:t>
      </w:r>
    </w:p>
    <w:p>
      <w:pPr>
        <w:spacing w:after="80"/>
        <w:ind w:left="576" w:hanging="360"/>
      </w:pPr>
      <w:r>
        <w:rPr>
          <w:rFonts w:ascii="Times New Roman" w:hAnsi="Times New Roman"/>
          <w:b w:val="0"/>
          <w:i w:val="0"/>
          <w:sz w:val="20"/>
        </w:rPr>
        <w:t>4. Composition decomposition does not support the distributional-threshold path. We show via a 2×2 factorial diagnostic (firm-mean centring × integer-tie jitter) that the apparent multimodality of the Big-4 accountant-level descriptor distribution is fully attributable to between-firm location shifts and integer mass-point artefacts. The descriptor distributions contain no within-population bimodal antimode; a distributional "natural threshold" reading of the operating points is not empirically supported.</w:t>
      </w:r>
    </w:p>
    <w:p>
      <w:pPr>
        <w:spacing w:after="80"/>
        <w:ind w:left="576" w:hanging="360"/>
      </w:pPr>
      <w:r>
        <w:rPr>
          <w:rFonts w:ascii="Times New Roman" w:hAnsi="Times New Roman"/>
          <w:b w:val="0"/>
          <w:i w:val="0"/>
          <w:sz w:val="20"/>
        </w:rPr>
        <w:t>5. Anchor-based multi-level inter-CPA coincidence-rate calibration. We characterise the deployed high-confidence (HC) sub-rule and document-level HC</w:t>
      </w:r>
      <w:r>
        <w:rPr>
          <w:rFonts w:ascii="Times New Roman" w:hAnsi="Times New Roman"/>
          <w:b w:val="0"/>
          <w:i w:val="0"/>
          <w:sz w:val="20"/>
        </w:rPr>
        <w:t>+</w:t>
      </w:r>
      <w:r>
        <w:rPr>
          <w:rFonts w:ascii="Times New Roman" w:hAnsi="Times New Roman"/>
          <w:b w:val="0"/>
          <w:i w:val="0"/>
          <w:sz w:val="20"/>
        </w:rPr>
        <w:t>MC alarm derived from the five-way classifier at three units of analysis: per-comparison ICCR (cos</w:t>
      </w:r>
      <w:r>
        <w:rPr>
          <w:rFonts w:ascii="Times New Roman" w:hAnsi="Times New Roman"/>
          <w:b w:val="0"/>
          <w:i w:val="0"/>
          <w:sz w:val="20"/>
        </w:rPr>
        <w:t>&gt;0.95</w:t>
      </w:r>
      <w:r>
        <w:rPr>
          <w:rFonts w:ascii="Times New Roman" w:hAnsi="Times New Roman"/>
          <w:b w:val="0"/>
          <w:i w:val="0"/>
          <w:sz w:val="20"/>
        </w:rPr>
        <w:t xml:space="preserve">: </w:t>
      </w:r>
      <w:r>
        <w:rPr>
          <w:rFonts w:ascii="Times New Roman" w:hAnsi="Times New Roman"/>
          <w:b w:val="0"/>
          <w:i w:val="0"/>
          <w:sz w:val="20"/>
        </w:rPr>
        <w:t>0.0006</w:t>
      </w:r>
      <w:r>
        <w:rPr>
          <w:rFonts w:ascii="Times New Roman" w:hAnsi="Times New Roman"/>
          <w:b w:val="0"/>
          <w:i w:val="0"/>
          <w:sz w:val="20"/>
        </w:rPr>
        <w:t>; dHash</w:t>
      </w:r>
      <w:r>
        <w:rPr>
          <w:rFonts w:ascii="Times New Roman" w:hAnsi="Times New Roman"/>
          <w:b w:val="0"/>
          <w:i w:val="0"/>
          <w:sz w:val="20"/>
        </w:rPr>
        <w:t>≤ 5</w:t>
      </w:r>
      <w:r>
        <w:rPr>
          <w:rFonts w:ascii="Times New Roman" w:hAnsi="Times New Roman"/>
          <w:b w:val="0"/>
          <w:i w:val="0"/>
          <w:sz w:val="20"/>
        </w:rPr>
        <w:t xml:space="preserve">: </w:t>
      </w:r>
      <w:r>
        <w:rPr>
          <w:rFonts w:ascii="Times New Roman" w:hAnsi="Times New Roman"/>
          <w:b w:val="0"/>
          <w:i w:val="0"/>
          <w:sz w:val="20"/>
        </w:rPr>
        <w:t>0.0013</w:t>
      </w:r>
      <w:r>
        <w:rPr>
          <w:rFonts w:ascii="Times New Roman" w:hAnsi="Times New Roman"/>
          <w:b w:val="0"/>
          <w:i w:val="0"/>
          <w:sz w:val="20"/>
        </w:rPr>
        <w:t xml:space="preserve">; joint: </w:t>
      </w:r>
      <w:r>
        <w:rPr>
          <w:rFonts w:ascii="Times New Roman" w:hAnsi="Times New Roman"/>
          <w:b w:val="0"/>
          <w:i w:val="0"/>
          <w:sz w:val="20"/>
        </w:rPr>
        <w:t>0.00014</w:t>
      </w:r>
      <w:r>
        <w:rPr>
          <w:rFonts w:ascii="Times New Roman" w:hAnsi="Times New Roman"/>
          <w:b w:val="0"/>
          <w:i w:val="0"/>
          <w:sz w:val="20"/>
        </w:rPr>
        <w:t>), pool-normalised per-signature ICCR (</w:t>
      </w:r>
      <w:r>
        <w:rPr>
          <w:rFonts w:ascii="Times New Roman" w:hAnsi="Times New Roman"/>
          <w:b w:val="0"/>
          <w:i w:val="0"/>
          <w:sz w:val="20"/>
        </w:rPr>
        <w:t>0.11</w:t>
      </w:r>
      <w:r>
        <w:rPr>
          <w:rFonts w:ascii="Times New Roman" w:hAnsi="Times New Roman"/>
          <w:b w:val="0"/>
          <w:i w:val="0"/>
          <w:sz w:val="20"/>
        </w:rPr>
        <w:t xml:space="preserve"> for the deployed any-pair high-confidence rule), and per-document ICCR (</w:t>
      </w:r>
      <w:r>
        <w:rPr>
          <w:rFonts w:ascii="Times New Roman" w:hAnsi="Times New Roman"/>
          <w:b w:val="0"/>
          <w:i w:val="0"/>
          <w:sz w:val="20"/>
        </w:rPr>
        <w:t>0.34</w:t>
      </w:r>
      <w:r>
        <w:rPr>
          <w:rFonts w:ascii="Times New Roman" w:hAnsi="Times New Roman"/>
          <w:b w:val="0"/>
          <w:i w:val="0"/>
          <w:sz w:val="20"/>
        </w:rPr>
        <w:t xml:space="preserve"> for the operational HC</w:t>
      </w:r>
      <w:r>
        <w:rPr>
          <w:rFonts w:ascii="Times New Roman" w:hAnsi="Times New Roman"/>
          <w:b w:val="0"/>
          <w:i w:val="0"/>
          <w:sz w:val="20"/>
        </w:rPr>
        <w:t>+</w:t>
      </w:r>
      <w:r>
        <w:rPr>
          <w:rFonts w:ascii="Times New Roman" w:hAnsi="Times New Roman"/>
          <w:b w:val="0"/>
          <w:i w:val="0"/>
          <w:sz w:val="20"/>
        </w:rPr>
        <w:t>MC alarm). We adopt "inter-CPA coincidence rate" as the metric name throughout and reserve "False Acceptance Rate" for terminology that requires ground-truth negative labels, which the corpus does not provide.</w:t>
      </w:r>
    </w:p>
    <w:p>
      <w:pPr>
        <w:spacing w:after="80"/>
        <w:ind w:left="576" w:hanging="360"/>
      </w:pPr>
      <w:r>
        <w:rPr>
          <w:rFonts w:ascii="Times New Roman" w:hAnsi="Times New Roman"/>
          <w:b w:val="0"/>
          <w:i w:val="0"/>
          <w:sz w:val="20"/>
        </w:rPr>
        <w:t xml:space="preserve">6. Firm heterogeneity quantification and within-firm cross-CPA collision concentration. Per-document D2 inter-CPA proxy ICCRs differ by an order of magnitude across firms (Firm A: </w:t>
      </w:r>
      <w:r>
        <w:rPr>
          <w:rFonts w:ascii="Times New Roman" w:hAnsi="Times New Roman"/>
          <w:b w:val="0"/>
          <w:i w:val="0"/>
          <w:sz w:val="20"/>
        </w:rPr>
        <w:t>0.62</w:t>
      </w:r>
      <w:r>
        <w:rPr>
          <w:rFonts w:ascii="Times New Roman" w:hAnsi="Times New Roman"/>
          <w:b w:val="0"/>
          <w:i w:val="0"/>
          <w:sz w:val="20"/>
        </w:rPr>
        <w:t xml:space="preserve"> versus Firms B/C/D: </w:t>
      </w:r>
      <w:r>
        <w:rPr>
          <w:rFonts w:ascii="Times New Roman" w:hAnsi="Times New Roman"/>
          <w:b w:val="0"/>
          <w:i w:val="0"/>
          <w:sz w:val="20"/>
        </w:rPr>
        <w:t>0.09</w:t>
      </w:r>
      <w:r>
        <w:rPr>
          <w:rFonts w:ascii="Times New Roman" w:hAnsi="Times New Roman"/>
          <w:b w:val="0"/>
          <w:i w:val="0"/>
          <w:sz w:val="20"/>
        </w:rPr>
        <w:t>–</w:t>
      </w:r>
      <w:r>
        <w:rPr>
          <w:rFonts w:ascii="Times New Roman" w:hAnsi="Times New Roman"/>
          <w:b w:val="0"/>
          <w:i w:val="0"/>
          <w:sz w:val="20"/>
        </w:rPr>
        <w:t>0.16</w:t>
      </w:r>
      <w:r>
        <w:rPr>
          <w:rFonts w:ascii="Times New Roman" w:hAnsi="Times New Roman"/>
          <w:b w:val="0"/>
          <w:i w:val="0"/>
          <w:sz w:val="20"/>
        </w:rPr>
        <w:t xml:space="preserve">); a per-signature logistic regression of the any-pair HC hit indicator on firm dummies and centred log pool size confirms the firm gap persists after pool-size control. Cross-firm hit matrix analysis shows within-firm collision concentrations of </w:t>
      </w:r>
      <w:r>
        <w:rPr>
          <w:rFonts w:ascii="Times New Roman" w:hAnsi="Times New Roman"/>
          <w:b w:val="0"/>
          <w:i w:val="0"/>
          <w:sz w:val="20"/>
        </w:rPr>
        <w:t>98.8%</w:t>
      </w:r>
      <w:r>
        <w:rPr>
          <w:rFonts w:ascii="Times New Roman" w:hAnsi="Times New Roman"/>
          <w:b w:val="0"/>
          <w:i w:val="0"/>
          <w:sz w:val="20"/>
        </w:rPr>
        <w:t xml:space="preserve"> at Firm A and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at Firms B/C/D under the deployed any-pair rule (the stricter same-pair joint event saturates at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xml:space="preserve"> within-firm across all four firms); the pattern is consistent with — but does not independently establish — firm-level template-like reuse, digitisation-pipeline homogeneity, or signing-style homogeneity, which descriptor-only data cannot separate (§V-H).</w:t>
      </w:r>
    </w:p>
    <w:p>
      <w:pPr>
        <w:spacing w:after="80"/>
        <w:ind w:left="576" w:hanging="360"/>
      </w:pPr>
      <w:r>
        <w:rPr>
          <w:rFonts w:ascii="Times New Roman" w:hAnsi="Times New Roman"/>
          <w:b w:val="0"/>
          <w:i w:val="0"/>
          <w:sz w:val="20"/>
        </w:rPr>
        <w:t xml:space="preserve">7. K=3 as descriptive firm-compositional partition; three-score convergent internal consistency. We fit a K=3 Gaussian mixture as a descriptive partition of the Big-4 accountant-level distribution (interpreted as firm-compositional structure, not as three mechanism clusters). Three feature-derived scores agree on the per-CPA descriptor-position ranking at Spearman </w:t>
      </w:r>
      <w:r>
        <w:rPr>
          <w:rFonts w:ascii="Times New Roman" w:hAnsi="Times New Roman"/>
          <w:b w:val="0"/>
          <w:i w:val="0"/>
          <w:sz w:val="20"/>
        </w:rPr>
        <w:t>ρ ≥ 0.879</w:t>
      </w:r>
      <w:r>
        <w:rPr>
          <w:rFonts w:ascii="Times New Roman" w:hAnsi="Times New Roman"/>
          <w:b w:val="0"/>
          <w:i w:val="0"/>
          <w:sz w:val="20"/>
        </w:rPr>
        <w:t>; we report this as internal consistency rather than external validation, given that the scores share the underlying descriptor pair.</w:t>
      </w:r>
    </w:p>
    <w:p>
      <w:pPr>
        <w:spacing w:after="80"/>
        <w:ind w:left="576" w:hanging="360"/>
      </w:pPr>
      <w:r>
        <w:rPr>
          <w:rFonts w:ascii="Times New Roman" w:hAnsi="Times New Roman"/>
          <w:b w:val="0"/>
          <w:i w:val="0"/>
          <w:sz w:val="20"/>
        </w:rPr>
        <w:t xml:space="preserve">8. Annotation-free positive-anchor capture check and unsupervised-setting disclosure. We achieve </w:t>
      </w:r>
      <w:r>
        <w:rPr>
          <w:rFonts w:ascii="Times New Roman" w:hAnsi="Times New Roman"/>
          <w:b w:val="0"/>
          <w:i w:val="0"/>
          <w:sz w:val="20"/>
        </w:rPr>
        <w:t>0%</w:t>
      </w:r>
      <w:r>
        <w:rPr>
          <w:rFonts w:ascii="Times New Roman" w:hAnsi="Times New Roman"/>
          <w:b w:val="0"/>
          <w:i w:val="0"/>
          <w:sz w:val="20"/>
        </w:rPr>
        <w:t xml:space="preserve"> positive-anchor miss rate (Wilson 95% upper bound </w:t>
      </w:r>
      <w:r>
        <w:rPr>
          <w:rFonts w:ascii="Times New Roman" w:hAnsi="Times New Roman"/>
          <w:b w:val="0"/>
          <w:i w:val="0"/>
          <w:sz w:val="20"/>
        </w:rPr>
        <w:t>1.45%</w:t>
      </w:r>
      <w:r>
        <w:rPr>
          <w:rFonts w:ascii="Times New Roman" w:hAnsi="Times New Roman"/>
          <w:b w:val="0"/>
          <w:i w:val="0"/>
          <w:sz w:val="20"/>
        </w:rPr>
        <w:t>) on 262 byte-identical Big-4 signatures, with the conservative-subset caveat that byte-identical pairs are by construction near cos</w:t>
      </w:r>
      <w:r>
        <w:rPr>
          <w:rFonts w:ascii="Times New Roman" w:hAnsi="Times New Roman"/>
          <w:b w:val="0"/>
          <w:i w:val="0"/>
          <w:sz w:val="20"/>
        </w:rPr>
        <w:t>=1</w:t>
      </w:r>
      <w:r>
        <w:rPr>
          <w:rFonts w:ascii="Times New Roman" w:hAnsi="Times New Roman"/>
          <w:b w:val="0"/>
          <w:i w:val="0"/>
          <w:sz w:val="20"/>
        </w:rPr>
        <w:t xml:space="preserve"> and dHash</w:t>
      </w:r>
      <w:r>
        <w:rPr>
          <w:rFonts w:ascii="Times New Roman" w:hAnsi="Times New Roman"/>
          <w:b w:val="0"/>
          <w:i w:val="0"/>
          <w:sz w:val="20"/>
        </w:rPr>
        <w:t>=0</w:t>
      </w:r>
      <w:r>
        <w:rPr>
          <w:rFonts w:ascii="Times New Roman" w:hAnsi="Times New Roman"/>
          <w:b w:val="0"/>
          <w:i w:val="0"/>
          <w:sz w:val="20"/>
        </w:rPr>
        <w:t>. Each supporting diagnostic in §III-M addresses one specific failure mode of an unsupervised screening classifier — composition artefacts, inter-CPA coincidence, pool-size confounding, firm heterogeneity, threshold sensitivity, or positive-anchor capture — with an explicitly disclosed untested assumption. We do not claim a validated forensic detector; we position the system as a specificity-proxy-anchored screening framework with human-in-the-loop review.</w:t>
      </w:r>
    </w:p>
    <w:p>
      <w:pPr>
        <w:spacing w:after="120"/>
      </w:pPr>
      <w:r>
        <w:rPr>
          <w:rFonts w:ascii="Times New Roman" w:hAnsi="Times New Roman"/>
          <w:b w:val="0"/>
          <w:i w:val="0"/>
          <w:sz w:val="20"/>
        </w:rPr>
        <w:t>The remainder of the paper is organized as follows. Section II reviews related work on signature verification, document forensics, perceptual hashing, and the statistical methods used. Section III describes the proposed methodology. Section IV presents the experimental results — distributional characterisation, mixture fits, convergent internal-consistency checks, leave-one-firm-out reproducibility, pixel-identity positive-anchor check, and full-dataset robustness. Section V discusses the implications and limitations. Section VI concludes with directions for future work.</w:t>
      </w:r>
    </w:p>
    <w:p>
      <w:pPr>
        <w:pStyle w:val="Heading1"/>
      </w:pPr>
      <w:r>
        <w:rPr>
          <w:color w:val="000000"/>
        </w:rPr>
        <w:t>II. Related Work</w:t>
      </w:r>
    </w:p>
    <w:p>
      <w:pPr>
        <w:pStyle w:val="Heading2"/>
      </w:pPr>
      <w:r>
        <w:rPr>
          <w:color w:val="000000"/>
        </w:rPr>
        <w:t>A. Offline Signature Verification</w:t>
      </w:r>
    </w:p>
    <w:p>
      <w:pPr>
        <w:spacing w:after="120"/>
      </w:pPr>
      <w:r>
        <w:rPr>
          <w:rFonts w:ascii="Times New Roman" w:hAnsi="Times New Roman"/>
          <w:b w:val="0"/>
          <w:i w:val="0"/>
          <w:sz w:val="20"/>
        </w:rPr>
        <w:t>Offline signature verification—determining whether a static signature image is genuine or forged—has been studied extensively using deep learning. Bromley et al. [3] introduced the Siamese neural network architecture for signature verification, establishing the pairwise comparison paradigm that remains dominant. Hafemann et al. [14] demonstrated that deep CNN features learned from signature images provide strong discriminative representations for writer-independent verification, establishing the foundational baseline for subsequent work. Dey et al. [4] proposed SigNet, a convolutional Siamese network for writer-independent offline verification, extending this paradigm to generalize across signers without per-writer retraining. Kao and Wen [5] addressed offline verification and forgery detection using only a single known genuine signature per writer with an explainable deep-learning approach. More recently, Li et al. [6] introduced TransOSV, the first Vision Transformer-based approach, achieving state-of-the-art results. Tehsin et al. [7] evaluated distance metrics for triplet Siamese networks, finding that Manhattan distance outperformed cosine and Euclidean alternatives. Zois et al. [15] proposed similarity distance learning on SPD manifolds for writer-independent verification, achieving robust cross-dataset transfer. Hafemann et al. [16] further addressed the practical challenge of adapting to new users through meta-learning, reducing the enrollment burden for signature verification systems.</w:t>
      </w:r>
    </w:p>
    <w:p>
      <w:pPr>
        <w:spacing w:after="120"/>
      </w:pPr>
      <w:r>
        <w:rPr>
          <w:rFonts w:ascii="Times New Roman" w:hAnsi="Times New Roman"/>
          <w:b w:val="0"/>
          <w:i w:val="0"/>
          <w:sz w:val="20"/>
        </w:rPr>
        <w:t>A common thread in this literature is the assumption that the primary threat is identity fraud: a forger attempting to produce a convincing imitation of another person's signature. Our work addresses a fundamentally different problem—detecting whether the legitimate signer's stored signature image has been reproduced across many documents—which requires analyzing the upper tail of the intra-signer similarity distribution rather than modeling inter-signer discriminability.</w:t>
      </w:r>
    </w:p>
    <w:p>
      <w:pPr>
        <w:spacing w:after="120"/>
      </w:pPr>
      <w:r>
        <w:rPr>
          <w:rFonts w:ascii="Times New Roman" w:hAnsi="Times New Roman"/>
          <w:b w:val="0"/>
          <w:i w:val="0"/>
          <w:sz w:val="20"/>
        </w:rPr>
        <w:t>Brimoh and Olisah [8] are closest in spirit in using reference evidence to discipline threshold choice. Their setting, however, uses standard verification benchmarks with known genuine references, whereas our archival setting lacks signature-level labels and therefore characterises a fixed deployed screening rule through inter-CPA coincidence-rate anchors.</w:t>
      </w:r>
    </w:p>
    <w:p>
      <w:pPr>
        <w:pStyle w:val="Heading2"/>
      </w:pPr>
      <w:r>
        <w:rPr>
          <w:color w:val="000000"/>
        </w:rPr>
        <w:t>B. Document Forensics and Copy Detection</w:t>
      </w:r>
    </w:p>
    <w:p>
      <w:pPr>
        <w:spacing w:after="120"/>
      </w:pPr>
      <w:r>
        <w:rPr>
          <w:rFonts w:ascii="Times New Roman" w:hAnsi="Times New Roman"/>
          <w:b w:val="0"/>
          <w:i w:val="0"/>
          <w:sz w:val="20"/>
        </w:rPr>
        <w:t>Image forensics encompasses a broad range of techniques for detecting manipulated visual content [17], with recent surveys highlighting the growing role of deep learning in forgery detection [18]. Copy-move forgery detection (CMFD) identifies duplicated regions within or across images, typically targeting manipulated photographs [11]. Abramova and Böhme [10] adapted block-based CMFD to scanned text documents, noting that standard methods perform poorly in this domain because legitimate character repetitions produce high similarity scores that confound duplicate detection.</w:t>
      </w:r>
    </w:p>
    <w:p>
      <w:pPr>
        <w:spacing w:after="120"/>
      </w:pPr>
      <w:r>
        <w:rPr>
          <w:rFonts w:ascii="Times New Roman" w:hAnsi="Times New Roman"/>
          <w:b w:val="0"/>
          <w:i w:val="0"/>
          <w:sz w:val="20"/>
        </w:rPr>
        <w:t>Woodruff et al. [9] developed the work most closely related to ours: a fully automated pipeline for extracting and analyzing signatures from corporate filings in the context of anti-money-laundering investigations. Their system uses connected component analysis for signature detection, GANs for noise removal, and Siamese networks for author clustering. While their pipeline shares our goal of large-scale automated signature analysis on real regulatory documents, their objective—grouping signatures by authorship—differs fundamentally from ours, which is detecting image-level reproduction within a single author's signatures across documents.</w:t>
      </w:r>
    </w:p>
    <w:p>
      <w:pPr>
        <w:spacing w:after="120"/>
      </w:pPr>
      <w:r>
        <w:rPr>
          <w:rFonts w:ascii="Times New Roman" w:hAnsi="Times New Roman"/>
          <w:b w:val="0"/>
          <w:i w:val="0"/>
          <w:sz w:val="20"/>
        </w:rPr>
        <w:t>In the domain of image copy detection, Pizzi et al. [13] proposed SSCD, a self-supervised descriptor using ResNet-50 with contrastive learning for large-scale copy detection on natural images. Their work demonstrates that pre-trained CNN features with cosine similarity provide a strong baseline for identifying near-duplicate images, a finding that supports our feature-extraction approach.</w:t>
      </w:r>
    </w:p>
    <w:p>
      <w:pPr>
        <w:pStyle w:val="Heading2"/>
      </w:pPr>
      <w:r>
        <w:rPr>
          <w:color w:val="000000"/>
        </w:rPr>
        <w:t>C. Perceptual Hashing</w:t>
      </w:r>
    </w:p>
    <w:p>
      <w:pPr>
        <w:spacing w:after="120"/>
      </w:pPr>
      <w:r>
        <w:rPr>
          <w:rFonts w:ascii="Times New Roman" w:hAnsi="Times New Roman"/>
          <w:b w:val="0"/>
          <w:i w:val="0"/>
          <w:sz w:val="20"/>
        </w:rPr>
        <w:t>Perceptual hashing algorithms generate compact fingerprints that are robust to minor image transformations while remaining sensitive to substantive content changes [19]. Unlike cryptographic hashes, which change entirely with any pixel modification, perceptual hashes produce similar outputs for visually similar inputs, making them suitable for near-duplicate detection in scanned documents where minor variations arise from the scanning process.</w:t>
      </w:r>
    </w:p>
    <w:p>
      <w:pPr>
        <w:spacing w:after="120"/>
      </w:pPr>
      <w:r>
        <w:rPr>
          <w:rFonts w:ascii="Times New Roman" w:hAnsi="Times New Roman"/>
          <w:b w:val="0"/>
          <w:i w:val="0"/>
          <w:sz w:val="20"/>
        </w:rPr>
        <w:t>Jakhar and Borah [12] demonstrated that combining perceptual hashing with deep learning features significantly outperforms either approach alone for near-duplicate image detection, achieving AUROC of 0.99 on standard benchmarks. Their two-stage architecture—pHash for fast structural comparison followed by deep features for semantic verification—provides methodological precedent for our dual-descriptor approach, though applied to natural images rather than document signatures.</w:t>
      </w:r>
    </w:p>
    <w:p>
      <w:pPr>
        <w:spacing w:after="120"/>
      </w:pPr>
      <w:r>
        <w:rPr>
          <w:rFonts w:ascii="Times New Roman" w:hAnsi="Times New Roman"/>
          <w:b w:val="0"/>
          <w:i w:val="0"/>
          <w:sz w:val="20"/>
        </w:rPr>
        <w:t>Our work differs from prior perceptual-hashing studies in its application context and in the specific challenge it addresses: distinguishing legitimate high visual consistency (a careful signer producing similar-looking signatures) from image-level reproduction in scanned financial documents.</w:t>
      </w:r>
    </w:p>
    <w:p>
      <w:pPr>
        <w:pStyle w:val="Heading2"/>
      </w:pPr>
      <w:r>
        <w:rPr>
          <w:color w:val="000000"/>
        </w:rPr>
        <w:t>D. Deep Feature Extraction for Signature Analysis</w:t>
      </w:r>
    </w:p>
    <w:p>
      <w:pPr>
        <w:spacing w:after="120"/>
      </w:pPr>
      <w:r>
        <w:rPr>
          <w:rFonts w:ascii="Times New Roman" w:hAnsi="Times New Roman"/>
          <w:b w:val="0"/>
          <w:i w:val="0"/>
          <w:sz w:val="20"/>
        </w:rPr>
        <w:t>Several studies have explored pre-trained CNN features for signature comparison without metric learning or Siamese architectures. Engin et al. [20] used ResNet-50 features with cosine similarity for offline signature verification on real-world scanned documents, incorporating CycleGAN-based stamp removal as preprocessing—a pipeline design closely paralleling our approach. Tsourounis et al. [21] demonstrated successful transfer from handwritten text recognition to signature verification, showing that CNN features trained on related but distinct handwriting tasks generalize effectively to signature comparison. Chamakh and Bounouh [22] confirmed that a simple ResNet backbone with cosine similarity achieves competitive verification accuracy across multilingual signature datasets without fine-tuning, supporting the viability of our off-the-shelf feature-extraction approach.</w:t>
      </w:r>
    </w:p>
    <w:p>
      <w:pPr>
        <w:spacing w:after="120"/>
      </w:pPr>
      <w:r>
        <w:rPr>
          <w:rFonts w:ascii="Times New Roman" w:hAnsi="Times New Roman"/>
          <w:b w:val="0"/>
          <w:i w:val="0"/>
          <w:sz w:val="20"/>
        </w:rPr>
        <w:t>Babenko et al. [23] established that CNN-extracted neural codes with cosine similarity provide an effective framework for image retrieval and matching, a finding that underpins our feature-comparison approach. These findings collectively suggest that pre-trained CNN features, when L2-normalized and compared via cosine similarity, provide a robust and computationally efficient representation for signature comparison—particularly suitable for large-scale applications where the computational overhead of Siamese training or metric learning is impractical.</w:t>
      </w:r>
    </w:p>
    <w:p>
      <w:pPr>
        <w:pStyle w:val="Heading2"/>
      </w:pPr>
      <w:r>
        <w:rPr>
          <w:color w:val="000000"/>
        </w:rPr>
        <w:t>E. Statistical Methods for Threshold Characterisation and Calibration</w:t>
      </w:r>
    </w:p>
    <w:p>
      <w:pPr>
        <w:spacing w:after="120"/>
      </w:pPr>
      <w:r>
        <w:rPr>
          <w:rFonts w:ascii="Times New Roman" w:hAnsi="Times New Roman"/>
          <w:b w:val="0"/>
          <w:i w:val="0"/>
          <w:sz w:val="20"/>
        </w:rPr>
        <w:t>Our threshold-characterisation and calibration framework combines three families of methods developed in statistics and accounting-econometrics.</w:t>
      </w:r>
    </w:p>
    <w:p>
      <w:pPr>
        <w:spacing w:after="120"/>
      </w:pPr>
      <w:r>
        <w:rPr>
          <w:rFonts w:ascii="Times New Roman" w:hAnsi="Times New Roman"/>
          <w:b w:val="0"/>
          <w:i w:val="0"/>
          <w:sz w:val="20"/>
        </w:rPr>
        <w:t>Non-parametric density estimation. Kernel density estimation [28] provides a smooth estimate of a similarity distribution without parametric assumptions. In idealized two-class mixture settings with equal priors and equal misclassification costs, the local density minimum (antimode) between the two modes coincides with the Bayes-optimal decision boundary. The statistical validity of the unimodality-vs-multimodality dichotomy can be tested via the Hartigan &amp; Hartigan dip test [37], which tests the null of unimodality; we use rejection of this null as evidence consistent with (though not a direct test for) bimodality.</w:t>
      </w:r>
    </w:p>
    <w:p>
      <w:pPr>
        <w:spacing w:after="120"/>
      </w:pPr>
      <w:r>
        <w:rPr>
          <w:rFonts w:ascii="Times New Roman" w:hAnsi="Times New Roman"/>
          <w:b w:val="0"/>
          <w:i w:val="0"/>
          <w:sz w:val="20"/>
        </w:rPr>
        <w:t xml:space="preserve">Discontinuity tests on empirical distributions. Burgstahler and Dichev [38], working in the accounting-disclosure literature, proposed a test for smoothness violations in empirical frequency distributions. Under the null that the distribution is generated by a single smooth process, the expected count in any histogram bin equals the average of its two neighbours, and the standardized deviation from this expectation is approximately </w:t>
      </w:r>
      <w:r>
        <w:rPr>
          <w:rFonts w:ascii="Times New Roman" w:hAnsi="Times New Roman"/>
          <w:b w:val="0"/>
          <w:i w:val="0"/>
          <w:sz w:val="20"/>
        </w:rPr>
        <w:t>N(0,1)</w:t>
      </w:r>
      <w:r>
        <w:rPr>
          <w:rFonts w:ascii="Times New Roman" w:hAnsi="Times New Roman"/>
          <w:b w:val="0"/>
          <w:i w:val="0"/>
          <w:sz w:val="20"/>
        </w:rPr>
        <w:t>. The test was placed on rigorous asymptotic footing by McCrary [39], whose density-discontinuity test provides full asymptotic distribution theory, bandwidth-selection rules, and power analysis. The BD/McCrary pairing provides a local-density-discontinuity diagnostic that is informative about distributional smoothness under minimal assumptions; we use it in that diagnostic role (rather than as a threshold estimator) because its transitions in our corpus are bin-width-sensitive at the signature level and rarely significant at the accountant level (Appendix A).</w:t>
      </w:r>
    </w:p>
    <w:p>
      <w:pPr>
        <w:spacing w:after="120"/>
      </w:pPr>
      <w:r>
        <w:rPr>
          <w:rFonts w:ascii="Times New Roman" w:hAnsi="Times New Roman"/>
          <w:b w:val="0"/>
          <w:i w:val="0"/>
          <w:sz w:val="20"/>
        </w:rPr>
        <w:t xml:space="preserve">Finite mixture models. When the empirical distribution is viewed as a weighted sum of two (or more) latent component distributions, the Expectation-Maximization algorithm [40] provides consistent maximum-likelihood estimates of the component parameters. For observations bounded on </w:t>
      </w:r>
      <w:r>
        <w:rPr>
          <w:rFonts w:ascii="Times New Roman" w:hAnsi="Times New Roman"/>
          <w:b w:val="0"/>
          <w:i w:val="0"/>
          <w:sz w:val="20"/>
        </w:rPr>
        <w:t>[0,1]</w:t>
      </w:r>
      <w:r>
        <w:rPr>
          <w:rFonts w:ascii="Times New Roman" w:hAnsi="Times New Roman"/>
          <w:b w:val="0"/>
          <w:i w:val="0"/>
          <w:sz w:val="20"/>
        </w:rPr>
        <w:t>—such as cosine similarity and normalized Hamming-based dHash similarity—the Beta distribution is the natural parametric choice, with applications spanning bioinformatics and Bayesian estimation. Under mild regularity conditions, White's quasi-MLE result [41] supports interpreting maximum-likelihood estimates under a mis-specified parametric family as consistent estimators of the pseudo-true parameter that minimizes the Kullback-Leibler divergence to the data-generating distribution within that family; we use this result to justify the Beta-mixture fit as a principled approximation rather than as a guarantee that the true distribution is Beta.</w:t>
      </w:r>
    </w:p>
    <w:p>
      <w:pPr>
        <w:spacing w:after="120"/>
      </w:pPr>
      <w:r>
        <w:rPr>
          <w:rFonts w:ascii="Times New Roman" w:hAnsi="Times New Roman"/>
          <w:b w:val="0"/>
          <w:i w:val="0"/>
          <w:sz w:val="20"/>
        </w:rPr>
        <w:t>The present study uses these tools diagnostically: first to test whether the descriptor distribution supports a natural operating boundary, and then, when that support fails under composition decomposition, to motivate anchor-based ICCR calibration of a fixed deployed rule.</w:t>
      </w:r>
    </w:p>
    <w:p>
      <w:pPr>
        <w:spacing w:after="120"/>
      </w:pPr>
      <w:r>
        <w:rPr>
          <w:rFonts w:ascii="Times New Roman" w:hAnsi="Times New Roman"/>
          <w:b w:val="0"/>
          <w:i w:val="0"/>
          <w:sz w:val="20"/>
        </w:rPr>
        <w:t>Cross-validation in a small-cluster scope. Cross-validation methodology in the leave-one-out tradition has been developed extensively in statistics since Stone [42] and Geisser [43], and modern surveys including Vehtari et al. [44] discuss its application to mixture models. In document-forensics calibration the technique has been used selectively, typically with the individual document or signature as the hold-out unit. Our application in §III-K differs in two respects from the standard usage: (i) the hold-out unit is the firm (not the individual CPA or signature), so the analysis directly probes cross-firm reproducibility of the fitted mixture rather than within-firm sampling variance; and (ii) the held-out predictions are interpreted as a composition-sensitivity band on the candidate mixture boundary, not as a sufficiency claim for the deployed five-way operational classifier (§III-H.1; calibrated separately in §III-L). We treat LOOO drift as descriptive information about how the mixture characterisation moves when training composition changes, not as a pass/fail test for the operational classifier.</w:t>
      </w:r>
    </w:p>
    <w:p>
      <w:pPr>
        <w:pStyle w:val="Heading1"/>
      </w:pPr>
      <w:r>
        <w:rPr>
          <w:color w:val="000000"/>
        </w:rPr>
        <w:t>III. Methodology</w:t>
      </w:r>
    </w:p>
    <w:p>
      <w:pPr>
        <w:pStyle w:val="Heading2"/>
      </w:pPr>
      <w:r>
        <w:rPr>
          <w:color w:val="000000"/>
        </w:rPr>
        <w:t>A. Pipeline Overview</w:t>
      </w:r>
    </w:p>
    <w:p>
      <w:pPr>
        <w:spacing w:after="120"/>
      </w:pPr>
      <w:r>
        <w:rPr>
          <w:rFonts w:ascii="Times New Roman" w:hAnsi="Times New Roman"/>
          <w:b w:val="0"/>
          <w:i w:val="0"/>
          <w:sz w:val="20"/>
        </w:rPr>
        <w:t>We propose a six-stage pipeline for large-scale non-hand-signed auditor signature detection in scanned financial documents. Fig. 1 illustrates the overall architecture. The pipeline takes as input a corpus of PDF audit reports and produces five-way operational screening labels (§III-H.1) whose behaviour is characterised by pixel-identity positive-anchor capture checks and inter-CPA coincidence-rate calibration (§III-L).</w:t>
      </w:r>
    </w:p>
    <w:p>
      <w:pPr>
        <w:jc w:val="center"/>
      </w:pPr>
      <w:r>
        <w:drawing>
          <wp:inline xmlns:a="http://schemas.openxmlformats.org/drawingml/2006/main" xmlns:pic="http://schemas.openxmlformats.org/drawingml/2006/picture">
            <wp:extent cx="5943600" cy="1561335"/>
            <wp:docPr id="1" name="Picture 1"/>
            <wp:cNvGraphicFramePr>
              <a:graphicFrameLocks noChangeAspect="1"/>
            </wp:cNvGraphicFramePr>
            <a:graphic>
              <a:graphicData uri="http://schemas.openxmlformats.org/drawingml/2006/picture">
                <pic:pic>
                  <pic:nvPicPr>
                    <pic:cNvPr id="0" name="fig1_pipeline.png"/>
                    <pic:cNvPicPr/>
                  </pic:nvPicPr>
                  <pic:blipFill>
                    <a:blip r:embed="rId9"/>
                    <a:stretch>
                      <a:fillRect/>
                    </a:stretch>
                  </pic:blipFill>
                  <pic:spPr>
                    <a:xfrm>
                      <a:off x="0" y="0"/>
                      <a:ext cx="5943600" cy="1561335"/>
                    </a:xfrm>
                    <a:prstGeom prst="rect"/>
                  </pic:spPr>
                </pic:pic>
              </a:graphicData>
            </a:graphic>
          </wp:inline>
        </w:drawing>
      </w:r>
    </w:p>
    <w:p>
      <w:pPr>
        <w:jc w:val="center"/>
      </w:pPr>
      <w:r>
        <w:rPr>
          <w:rFonts w:ascii="Times New Roman" w:hAnsi="Times New Roman"/>
          <w:i/>
          <w:sz w:val="18"/>
        </w:rPr>
        <w:t>Fig. 1. Pipeline architecture for automated non-hand-signed signature detection.</w:t>
      </w:r>
    </w:p>
    <w:p>
      <w:pPr>
        <w:spacing w:after="120"/>
      </w:pPr>
      <w:r>
        <w:rPr>
          <w:rFonts w:ascii="Times New Roman" w:hAnsi="Times New Roman"/>
          <w:b w:val="0"/>
          <w:i w:val="0"/>
          <w:sz w:val="20"/>
        </w:rPr>
        <w:t>Throughout this paper we use the term non-hand-signed rather than "digitally replicated" to denote any signature produced by reproducing a previously stored image of the partner's signature—whether by administrative stamping workflows (dominant in the early years of the sample) or firm-level electronic signing systems (dominant in the later years). From the perspective of the output image the two workflows are equivalent: both can reproduce one or more stored signature images, producing same-CPA signatures that are identical or near-identical up to reproduction, scanning, compression, and template-variant noise.</w:t>
      </w:r>
    </w:p>
    <w:p>
      <w:pPr>
        <w:pStyle w:val="Heading2"/>
      </w:pPr>
      <w:r>
        <w:rPr>
          <w:color w:val="000000"/>
        </w:rPr>
        <w:t>B. Data Collection</w:t>
      </w:r>
    </w:p>
    <w:p>
      <w:pPr>
        <w:spacing w:after="120"/>
      </w:pPr>
      <w:r>
        <w:rPr>
          <w:rFonts w:ascii="Times New Roman" w:hAnsi="Times New Roman"/>
          <w:b w:val="0"/>
          <w:i w:val="0"/>
          <w:sz w:val="20"/>
        </w:rPr>
        <w:t>The dataset comprises 90,282 annual financial audit reports filed by publicly listed companies in Taiwan, covering fiscal years 2013 to 2023. The reports were collected from the Market Observation Post System (MOPS) operated by the Taiwan Stock Exchange Corporation, the official repository for mandatory corporate filings. An automated web-scraping pipeline using Selenium WebDriver was developed to systematically download all audit reports for each listed company across the study period. Each report is a multi-page PDF document containing, among other content, the auditor's report page bearing the signatures of the certifying CPAs.</w:t>
      </w:r>
    </w:p>
    <w:p>
      <w:pPr>
        <w:spacing w:after="120"/>
      </w:pPr>
      <w:r>
        <w:rPr>
          <w:rFonts w:ascii="Times New Roman" w:hAnsi="Times New Roman"/>
          <w:b w:val="0"/>
          <w:i w:val="0"/>
          <w:sz w:val="20"/>
        </w:rPr>
        <w:t>CPA names, affiliated accounting firms, and audit engagement tenure were obtained from a publicly available audit-firm tenure registry encompassing 758 unique CPAs across 15 document types, with the majority (86.4%) being standard audit reports. Table I summarizes the dataset composition.</w:t>
      </w:r>
    </w:p>
    <w:p>
      <w:pPr>
        <w:spacing w:after="120"/>
      </w:pPr>
      <w:r>
        <w:rPr>
          <w:rFonts w:ascii="Times New Roman" w:hAnsi="Times New Roman"/>
          <w:b w:val="0"/>
          <w:i w:val="0"/>
          <w:sz w:val="20"/>
        </w:rPr>
        <w:t>Table I. Dataset Summary.</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Attribute</w:t>
            </w:r>
          </w:p>
        </w:tc>
        <w:tc>
          <w:tcPr>
            <w:tcW w:type="dxa" w:w="4320"/>
          </w:tcPr>
          <w:p>
            <w:pPr>
              <w:jc w:val="center"/>
            </w:pPr>
            <w:r/>
            <w:r>
              <w:rPr>
                <w:rFonts w:ascii="Times New Roman" w:hAnsi="Times New Roman"/>
                <w:b/>
                <w:i w:val="0"/>
                <w:sz w:val="16"/>
              </w:rPr>
              <w:t>Value</w:t>
            </w:r>
          </w:p>
        </w:tc>
      </w:tr>
      <w:tr>
        <w:tc>
          <w:tcPr>
            <w:tcW w:type="dxa" w:w="4320"/>
          </w:tcPr>
          <w:p>
            <w:pPr>
              <w:jc w:val="center"/>
            </w:pPr>
            <w:r/>
            <w:r>
              <w:rPr>
                <w:rFonts w:ascii="Times New Roman" w:hAnsi="Times New Roman"/>
                <w:b w:val="0"/>
                <w:i w:val="0"/>
                <w:sz w:val="16"/>
              </w:rPr>
              <w:t>Total PDF documents</w:t>
            </w:r>
          </w:p>
        </w:tc>
        <w:tc>
          <w:tcPr>
            <w:tcW w:type="dxa" w:w="4320"/>
          </w:tcPr>
          <w:p>
            <w:pPr>
              <w:jc w:val="center"/>
            </w:pPr>
            <w:r/>
            <w:r>
              <w:rPr>
                <w:rFonts w:ascii="Times New Roman" w:hAnsi="Times New Roman"/>
                <w:b w:val="0"/>
                <w:i w:val="0"/>
                <w:sz w:val="16"/>
              </w:rPr>
              <w:t>90,282</w:t>
            </w:r>
          </w:p>
        </w:tc>
      </w:tr>
      <w:tr>
        <w:tc>
          <w:tcPr>
            <w:tcW w:type="dxa" w:w="4320"/>
          </w:tcPr>
          <w:p>
            <w:pPr>
              <w:jc w:val="center"/>
            </w:pPr>
            <w:r/>
            <w:r>
              <w:rPr>
                <w:rFonts w:ascii="Times New Roman" w:hAnsi="Times New Roman"/>
                <w:b w:val="0"/>
                <w:i w:val="0"/>
                <w:sz w:val="16"/>
              </w:rPr>
              <w:t>Date range</w:t>
            </w:r>
          </w:p>
        </w:tc>
        <w:tc>
          <w:tcPr>
            <w:tcW w:type="dxa" w:w="4320"/>
          </w:tcPr>
          <w:p>
            <w:pPr>
              <w:jc w:val="center"/>
            </w:pPr>
            <w:r/>
            <w:r>
              <w:rPr>
                <w:rFonts w:ascii="Times New Roman" w:hAnsi="Times New Roman"/>
                <w:b w:val="0"/>
                <w:i w:val="0"/>
                <w:sz w:val="16"/>
              </w:rPr>
              <w:t>2013–2023</w:t>
            </w:r>
          </w:p>
        </w:tc>
      </w:tr>
      <w:tr>
        <w:tc>
          <w:tcPr>
            <w:tcW w:type="dxa" w:w="4320"/>
          </w:tcPr>
          <w:p>
            <w:pPr>
              <w:jc w:val="center"/>
            </w:pPr>
            <w:r/>
            <w:r>
              <w:rPr>
                <w:rFonts w:ascii="Times New Roman" w:hAnsi="Times New Roman"/>
                <w:b w:val="0"/>
                <w:i w:val="0"/>
                <w:sz w:val="16"/>
              </w:rPr>
              <w:t>Signature-page candidates (VLM-positive)</w:t>
            </w:r>
          </w:p>
        </w:tc>
        <w:tc>
          <w:tcPr>
            <w:tcW w:type="dxa" w:w="4320"/>
          </w:tcPr>
          <w:p>
            <w:pPr>
              <w:jc w:val="center"/>
            </w:pPr>
            <w:r/>
            <w:r>
              <w:rPr>
                <w:rFonts w:ascii="Times New Roman" w:hAnsi="Times New Roman"/>
                <w:b w:val="0"/>
                <w:i w:val="0"/>
                <w:sz w:val="16"/>
              </w:rPr>
              <w:t>86,084 (95.3%)</w:t>
            </w:r>
          </w:p>
        </w:tc>
      </w:tr>
      <w:tr>
        <w:tc>
          <w:tcPr>
            <w:tcW w:type="dxa" w:w="4320"/>
          </w:tcPr>
          <w:p>
            <w:pPr>
              <w:jc w:val="center"/>
            </w:pPr>
            <w:r/>
            <w:r>
              <w:rPr>
                <w:rFonts w:ascii="Times New Roman" w:hAnsi="Times New Roman"/>
                <w:b w:val="0"/>
                <w:i w:val="0"/>
                <w:sz w:val="16"/>
              </w:rPr>
              <w:t>Processed for signature extraction</w:t>
            </w:r>
          </w:p>
        </w:tc>
        <w:tc>
          <w:tcPr>
            <w:tcW w:type="dxa" w:w="4320"/>
          </w:tcPr>
          <w:p>
            <w:pPr>
              <w:jc w:val="center"/>
            </w:pPr>
            <w:r/>
            <w:r>
              <w:rPr>
                <w:rFonts w:ascii="Times New Roman" w:hAnsi="Times New Roman"/>
                <w:b w:val="0"/>
                <w:i w:val="0"/>
                <w:sz w:val="16"/>
              </w:rPr>
              <w:t>86,071 (95.3%)</w:t>
            </w:r>
          </w:p>
        </w:tc>
      </w:tr>
      <w:tr>
        <w:tc>
          <w:tcPr>
            <w:tcW w:type="dxa" w:w="4320"/>
          </w:tcPr>
          <w:p>
            <w:pPr>
              <w:jc w:val="center"/>
            </w:pPr>
            <w:r/>
            <w:r>
              <w:rPr>
                <w:rFonts w:ascii="Times New Roman" w:hAnsi="Times New Roman"/>
                <w:b w:val="0"/>
                <w:i w:val="0"/>
                <w:sz w:val="16"/>
              </w:rPr>
              <w:t>Unique CPAs identified</w:t>
            </w:r>
          </w:p>
        </w:tc>
        <w:tc>
          <w:tcPr>
            <w:tcW w:type="dxa" w:w="4320"/>
          </w:tcPr>
          <w:p>
            <w:pPr>
              <w:jc w:val="center"/>
            </w:pPr>
            <w:r/>
            <w:r>
              <w:rPr>
                <w:rFonts w:ascii="Times New Roman" w:hAnsi="Times New Roman"/>
                <w:b w:val="0"/>
                <w:i w:val="0"/>
                <w:sz w:val="16"/>
              </w:rPr>
              <w:t>758</w:t>
            </w:r>
          </w:p>
        </w:tc>
      </w:tr>
      <w:tr>
        <w:tc>
          <w:tcPr>
            <w:tcW w:type="dxa" w:w="4320"/>
          </w:tcPr>
          <w:p>
            <w:pPr>
              <w:jc w:val="center"/>
            </w:pPr>
            <w:r/>
            <w:r>
              <w:rPr>
                <w:rFonts w:ascii="Times New Roman" w:hAnsi="Times New Roman"/>
                <w:b w:val="0"/>
                <w:i w:val="0"/>
                <w:sz w:val="16"/>
              </w:rPr>
              <w:t>Accounting firms</w:t>
            </w:r>
          </w:p>
        </w:tc>
        <w:tc>
          <w:tcPr>
            <w:tcW w:type="dxa" w:w="4320"/>
          </w:tcPr>
          <w:p>
            <w:pPr>
              <w:jc w:val="center"/>
            </w:pPr>
            <w:r/>
            <w:r>
              <w:rPr>
                <w:rFonts w:ascii="Times New Roman" w:hAnsi="Times New Roman"/>
                <w:b w:val="0"/>
                <w:i w:val="0"/>
                <w:sz w:val="16"/>
              </w:rPr>
              <w:t>&gt;50</w:t>
            </w:r>
          </w:p>
        </w:tc>
      </w:tr>
    </w:tbl>
    <w:p/>
    <w:p>
      <w:pPr>
        <w:pStyle w:val="Heading2"/>
      </w:pPr>
      <w:r>
        <w:rPr>
          <w:color w:val="000000"/>
        </w:rPr>
        <w:t>C. Signature Page Identification</w:t>
      </w:r>
    </w:p>
    <w:p>
      <w:pPr>
        <w:spacing w:after="120"/>
      </w:pPr>
      <w:r>
        <w:rPr>
          <w:rFonts w:ascii="Times New Roman" w:hAnsi="Times New Roman"/>
          <w:b w:val="0"/>
          <w:i w:val="0"/>
          <w:sz w:val="20"/>
        </w:rPr>
        <w:t>To identify which page of each multi-page PDF contains the auditor's signatures, we employed the Qwen2.5-VL vision-language model (32B parameters) [24], one of the multimodal generative models surveyed in [35], as an automated pre-screening mechanism. Each PDF page was rendered to JPEG at 180 DPI and submitted to the VLM with a structured prompt requesting a binary determination of whether the page contains a Chinese handwritten signature. The model was configured with temperature 0 for deterministic output.</w:t>
      </w:r>
    </w:p>
    <w:p>
      <w:pPr>
        <w:spacing w:after="120"/>
      </w:pPr>
      <w:r>
        <w:rPr>
          <w:rFonts w:ascii="Times New Roman" w:hAnsi="Times New Roman"/>
          <w:b w:val="0"/>
          <w:i w:val="0"/>
          <w:sz w:val="20"/>
        </w:rPr>
        <w:t>The scanning range was restricted to the first quartile of each document's page count, reflecting the regulatory structure of Taiwanese audit reports in which the auditor's report page is consistently located in the first quarter of the document. Scanning terminated upon the first positive detection. This process identified 86,084 documents with signature pages; the remaining 4,198 documents (4.6%) were classified as having no signatures and excluded. An additional 13 PDFs that could not be rendered (corruption or read errors) were excluded, yielding a final set of 86,071 documents.</w:t>
      </w:r>
    </w:p>
    <w:p>
      <w:pPr>
        <w:spacing w:after="120"/>
      </w:pPr>
      <w:r>
        <w:rPr>
          <w:rFonts w:ascii="Times New Roman" w:hAnsi="Times New Roman"/>
          <w:b w:val="0"/>
          <w:i w:val="0"/>
          <w:sz w:val="20"/>
        </w:rPr>
        <w:t>Cross-validation between the VLM and subsequent YOLO detection confirmed high agreement: YOLO successfully detected signature regions in 98.8% of VLM-positive documents. The 1.2% disagreement reflects the combined rate of (i) VLM false positives (pages incorrectly flagged as containing signatures) and (ii) YOLO false negatives (signature regions missed by the detector), and we do not attempt to attribute the residual to either source without further labeling.</w:t>
      </w:r>
    </w:p>
    <w:p>
      <w:pPr>
        <w:pStyle w:val="Heading2"/>
      </w:pPr>
      <w:r>
        <w:rPr>
          <w:color w:val="000000"/>
        </w:rPr>
        <w:t>D. Signature Detection</w:t>
      </w:r>
    </w:p>
    <w:p>
      <w:pPr>
        <w:spacing w:after="120"/>
      </w:pPr>
      <w:r>
        <w:rPr>
          <w:rFonts w:ascii="Times New Roman" w:hAnsi="Times New Roman"/>
          <w:b w:val="0"/>
          <w:i w:val="0"/>
          <w:sz w:val="20"/>
        </w:rPr>
        <w:t>We adopted YOLOv11n (nano variant) [25], a lightweight descendant of the original YOLO single-stage detector [34], for signature region localization. A training set of 500 randomly sampled signature pages was annotated using a custom web-based interface following a two-stage protocol: primary annotation followed by independent review and correction. A region was labeled as "signature" if it contained any Chinese handwritten content attributable to a personal signature, regardless of overlap with official stamps.</w:t>
      </w:r>
    </w:p>
    <w:p>
      <w:pPr>
        <w:spacing w:after="120"/>
      </w:pPr>
      <w:r>
        <w:rPr>
          <w:rFonts w:ascii="Times New Roman" w:hAnsi="Times New Roman"/>
          <w:b w:val="0"/>
          <w:i w:val="0"/>
          <w:sz w:val="20"/>
        </w:rPr>
        <w:t>The model was trained for 100 epochs on a 425/75 training/validation split with COCO pre-trained initialization, achieving strong detection performance (Table II).</w:t>
      </w:r>
    </w:p>
    <w:p>
      <w:pPr>
        <w:spacing w:after="120"/>
      </w:pPr>
      <w:r>
        <w:rPr>
          <w:rFonts w:ascii="Times New Roman" w:hAnsi="Times New Roman"/>
          <w:b w:val="0"/>
          <w:i w:val="0"/>
          <w:sz w:val="20"/>
        </w:rPr>
        <w:t>Table II. YOLO Detection Performance.</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Metric</w:t>
            </w:r>
          </w:p>
        </w:tc>
        <w:tc>
          <w:tcPr>
            <w:tcW w:type="dxa" w:w="4320"/>
          </w:tcPr>
          <w:p>
            <w:pPr>
              <w:jc w:val="center"/>
            </w:pPr>
            <w:r/>
            <w:r>
              <w:rPr>
                <w:rFonts w:ascii="Times New Roman" w:hAnsi="Times New Roman"/>
                <w:b/>
                <w:i w:val="0"/>
                <w:sz w:val="16"/>
              </w:rPr>
              <w:t>Value</w:t>
            </w:r>
          </w:p>
        </w:tc>
      </w:tr>
      <w:tr>
        <w:tc>
          <w:tcPr>
            <w:tcW w:type="dxa" w:w="4320"/>
          </w:tcPr>
          <w:p>
            <w:pPr>
              <w:jc w:val="center"/>
            </w:pPr>
            <w:r/>
            <w:r>
              <w:rPr>
                <w:rFonts w:ascii="Times New Roman" w:hAnsi="Times New Roman"/>
                <w:b w:val="0"/>
                <w:i w:val="0"/>
                <w:sz w:val="16"/>
              </w:rPr>
              <w:t>Precision</w:t>
            </w:r>
          </w:p>
        </w:tc>
        <w:tc>
          <w:tcPr>
            <w:tcW w:type="dxa" w:w="4320"/>
          </w:tcPr>
          <w:p>
            <w:pPr>
              <w:jc w:val="center"/>
            </w:pPr>
            <w:r/>
            <w:r>
              <w:rPr>
                <w:rFonts w:ascii="Times New Roman" w:hAnsi="Times New Roman"/>
                <w:b w:val="0"/>
                <w:i w:val="0"/>
                <w:sz w:val="16"/>
              </w:rPr>
              <w:t>0.97–0.98</w:t>
            </w:r>
          </w:p>
        </w:tc>
      </w:tr>
      <w:tr>
        <w:tc>
          <w:tcPr>
            <w:tcW w:type="dxa" w:w="4320"/>
          </w:tcPr>
          <w:p>
            <w:pPr>
              <w:jc w:val="center"/>
            </w:pPr>
            <w:r/>
            <w:r>
              <w:rPr>
                <w:rFonts w:ascii="Times New Roman" w:hAnsi="Times New Roman"/>
                <w:b w:val="0"/>
                <w:i w:val="0"/>
                <w:sz w:val="16"/>
              </w:rPr>
              <w:t>Recall</w:t>
            </w:r>
          </w:p>
        </w:tc>
        <w:tc>
          <w:tcPr>
            <w:tcW w:type="dxa" w:w="4320"/>
          </w:tcPr>
          <w:p>
            <w:pPr>
              <w:jc w:val="center"/>
            </w:pPr>
            <w:r/>
            <w:r>
              <w:rPr>
                <w:rFonts w:ascii="Times New Roman" w:hAnsi="Times New Roman"/>
                <w:b w:val="0"/>
                <w:i w:val="0"/>
                <w:sz w:val="16"/>
              </w:rPr>
              <w:t>0.95–0.98</w:t>
            </w:r>
          </w:p>
        </w:tc>
      </w:tr>
      <w:tr>
        <w:tc>
          <w:tcPr>
            <w:tcW w:type="dxa" w:w="4320"/>
          </w:tcPr>
          <w:p>
            <w:pPr>
              <w:jc w:val="center"/>
            </w:pPr>
            <w:r/>
            <w:r>
              <w:rPr>
                <w:rFonts w:ascii="Times New Roman" w:hAnsi="Times New Roman"/>
                <w:b w:val="0"/>
                <w:i w:val="0"/>
                <w:sz w:val="16"/>
              </w:rPr>
              <w:t>mAP@0.50</w:t>
            </w:r>
          </w:p>
        </w:tc>
        <w:tc>
          <w:tcPr>
            <w:tcW w:type="dxa" w:w="4320"/>
          </w:tcPr>
          <w:p>
            <w:pPr>
              <w:jc w:val="center"/>
            </w:pPr>
            <w:r/>
            <w:r>
              <w:rPr>
                <w:rFonts w:ascii="Times New Roman" w:hAnsi="Times New Roman"/>
                <w:b w:val="0"/>
                <w:i w:val="0"/>
                <w:sz w:val="16"/>
              </w:rPr>
              <w:t>0.98–0.99</w:t>
            </w:r>
          </w:p>
        </w:tc>
      </w:tr>
      <w:tr>
        <w:tc>
          <w:tcPr>
            <w:tcW w:type="dxa" w:w="4320"/>
          </w:tcPr>
          <w:p>
            <w:pPr>
              <w:jc w:val="center"/>
            </w:pPr>
            <w:r/>
            <w:r>
              <w:rPr>
                <w:rFonts w:ascii="Times New Roman" w:hAnsi="Times New Roman"/>
                <w:b w:val="0"/>
                <w:i w:val="0"/>
                <w:sz w:val="16"/>
              </w:rPr>
              <w:t>mAP@0.50:0.95</w:t>
            </w:r>
          </w:p>
        </w:tc>
        <w:tc>
          <w:tcPr>
            <w:tcW w:type="dxa" w:w="4320"/>
          </w:tcPr>
          <w:p>
            <w:pPr>
              <w:jc w:val="center"/>
            </w:pPr>
            <w:r/>
            <w:r>
              <w:rPr>
                <w:rFonts w:ascii="Times New Roman" w:hAnsi="Times New Roman"/>
                <w:b w:val="0"/>
                <w:i w:val="0"/>
                <w:sz w:val="16"/>
              </w:rPr>
              <w:t>0.85–0.90</w:t>
            </w:r>
          </w:p>
        </w:tc>
      </w:tr>
    </w:tbl>
    <w:p/>
    <w:p>
      <w:pPr>
        <w:spacing w:after="120"/>
      </w:pPr>
      <w:r>
        <w:rPr>
          <w:rFonts w:ascii="Times New Roman" w:hAnsi="Times New Roman"/>
          <w:b w:val="0"/>
          <w:i w:val="0"/>
          <w:sz w:val="20"/>
        </w:rPr>
        <w:t>Batch inference on all 86,071 documents extracted 182,328 signature images at a rate of 43.1 documents per second (8 workers). A red stamp removal step was applied to each cropped signature using HSV color-space filtering, replacing detected red regions with white pixels to isolate the handwritten content.</w:t>
      </w:r>
    </w:p>
    <w:p>
      <w:pPr>
        <w:spacing w:after="120"/>
      </w:pPr>
      <w:r>
        <w:rPr>
          <w:rFonts w:ascii="Times New Roman" w:hAnsi="Times New Roman"/>
          <w:b w:val="0"/>
          <w:i w:val="0"/>
          <w:sz w:val="20"/>
        </w:rPr>
        <w:t>Each signature was matched to its corresponding CPA using positional order (first or second signature on the page) against the official CPA registry, achieving a 92.6% match rate (168,755 of 182,328 signatures). The matched records assume standard two-signature ordering; residual order-mismatch risk remains for nonstandard layouts. The remaining 7.4% (13,573 signatures) could not be matched to a registered CPA name—typically because the auditor's report page format deviates from the standard two-signature layout, or because OCR of the printed CPA name on the page returns a name not present in the registry—and these signatures are excluded from all subsequent same-CPA pairwise analyses (a same-CPA best-match statistic is undefined when a signature has no assigned CPA). The 92.6% matched subset forms the candidate pool for same-CPA analyses, before the Big-4 and descriptor-completeness restrictions described in §III-G.</w:t>
      </w:r>
    </w:p>
    <w:p>
      <w:pPr>
        <w:pStyle w:val="Heading2"/>
      </w:pPr>
      <w:r>
        <w:rPr>
          <w:color w:val="000000"/>
        </w:rPr>
        <w:t>E. Feature Extraction</w:t>
      </w:r>
    </w:p>
    <w:p>
      <w:pPr>
        <w:spacing w:after="120"/>
      </w:pPr>
      <w:r>
        <w:rPr>
          <w:rFonts w:ascii="Times New Roman" w:hAnsi="Times New Roman"/>
          <w:b w:val="0"/>
          <w:i w:val="0"/>
          <w:sz w:val="20"/>
        </w:rPr>
        <w:t>Each extracted signature was encoded into a feature vector using a pre-trained ResNet-50 convolutional neural network [26] with ImageNet-1K V2 weights, used as a fixed feature extractor without fine-tuning. The final classification layer was removed, yielding the 2048-dimensional output of the global average pooling layer.</w:t>
      </w:r>
    </w:p>
    <w:p>
      <w:pPr>
        <w:spacing w:after="120"/>
      </w:pPr>
      <w:r>
        <w:rPr>
          <w:rFonts w:ascii="Times New Roman" w:hAnsi="Times New Roman"/>
          <w:b w:val="0"/>
          <w:i w:val="0"/>
          <w:sz w:val="20"/>
        </w:rPr>
        <w:t>Preprocessing consisted of resizing to 224×224 pixels with aspect-ratio preservation and white padding, followed by ImageNet channel normalization. All feature vectors were L2-normalized, ensuring that cosine similarity equals the dot product.</w:t>
      </w:r>
    </w:p>
    <w:p>
      <w:pPr>
        <w:spacing w:after="120"/>
      </w:pPr>
      <w:r>
        <w:rPr>
          <w:rFonts w:ascii="Times New Roman" w:hAnsi="Times New Roman"/>
          <w:b w:val="0"/>
          <w:i w:val="0"/>
          <w:sz w:val="20"/>
        </w:rPr>
        <w:t>The choice of ResNet-50 without fine-tuning was motivated by three considerations: (1) the task is similarity comparison rather than classification, making general-purpose discriminative features sufficient; (2) ImageNet features have been shown to transfer effectively to document analysis tasks [20], [21]; and (3) avoiding domain-specific fine-tuning reduces the risk of overfitting to dataset-specific artifacts, though we note that a fine-tuned model could potentially improve discriminative performance (see Section V-H, Engineering-level caveats). This design choice is supported by an ablation study (Section IV-L) comparing ResNet-50 against VGG-16 and EfficientNet-B0.</w:t>
      </w:r>
    </w:p>
    <w:p>
      <w:pPr>
        <w:pStyle w:val="Heading2"/>
      </w:pPr>
      <w:r>
        <w:rPr>
          <w:color w:val="000000"/>
        </w:rPr>
        <w:t>F. Dual-Method Similarity Descriptors</w:t>
      </w:r>
    </w:p>
    <w:p>
      <w:pPr>
        <w:spacing w:after="120"/>
      </w:pPr>
      <w:r>
        <w:rPr>
          <w:rFonts w:ascii="Times New Roman" w:hAnsi="Times New Roman"/>
          <w:b w:val="0"/>
          <w:i w:val="0"/>
          <w:sz w:val="20"/>
        </w:rPr>
        <w:t>For each signature, we compute two complementary similarity measures against other signatures attributed to the same CPA:</w:t>
      </w:r>
    </w:p>
    <w:p>
      <w:pPr>
        <w:spacing w:after="120"/>
      </w:pPr>
      <w:r>
        <w:rPr>
          <w:rFonts w:ascii="Times New Roman" w:hAnsi="Times New Roman"/>
          <w:b w:val="0"/>
          <w:i w:val="0"/>
          <w:sz w:val="20"/>
        </w:rPr>
        <w:t>Cosine similarity on deep embeddings captures high-level visual style:</w:t>
      </w:r>
    </w:p>
    <w:p>
      <w:pPr>
        <w:spacing w:before="120" w:after="120"/>
        <w:jc w:val="center"/>
      </w:pPr>
      <w:r>
        <w:drawing>
          <wp:inline xmlns:a="http://schemas.openxmlformats.org/drawingml/2006/main" xmlns:pic="http://schemas.openxmlformats.org/drawingml/2006/picture">
            <wp:extent cx="4114800" cy="673706"/>
            <wp:docPr id="2" name="Picture 2"/>
            <wp:cNvGraphicFramePr>
              <a:graphicFrameLocks noChangeAspect="1"/>
            </wp:cNvGraphicFramePr>
            <a:graphic>
              <a:graphicData uri="http://schemas.openxmlformats.org/drawingml/2006/picture">
                <pic:pic>
                  <pic:nvPicPr>
                    <pic:cNvPr id="0" name="eq_eab38aa6e9a4bd11.png"/>
                    <pic:cNvPicPr/>
                  </pic:nvPicPr>
                  <pic:blipFill>
                    <a:blip r:embed="rId10"/>
                    <a:stretch>
                      <a:fillRect/>
                    </a:stretch>
                  </pic:blipFill>
                  <pic:spPr>
                    <a:xfrm>
                      <a:off x="0" y="0"/>
                      <a:ext cx="4114800" cy="673706"/>
                    </a:xfrm>
                    <a:prstGeom prst="rect"/>
                  </pic:spPr>
                </pic:pic>
              </a:graphicData>
            </a:graphic>
          </wp:inline>
        </w:drawing>
      </w:r>
      <w:r>
        <w:rPr>
          <w:rFonts w:ascii="Times New Roman" w:hAnsi="Times New Roman"/>
          <w:sz w:val="20"/>
        </w:rPr>
        <w:tab/>
        <w:t>(1)</w:t>
      </w:r>
    </w:p>
    <w:p>
      <w:pPr>
        <w:spacing w:after="120"/>
      </w:pPr>
      <w:r>
        <w:rPr>
          <w:rFonts w:ascii="Times New Roman" w:hAnsi="Times New Roman"/>
          <w:b w:val="0"/>
          <w:i w:val="0"/>
          <w:sz w:val="20"/>
        </w:rPr>
        <w:t xml:space="preserve">where </w:t>
      </w:r>
      <w:r>
        <w:rPr>
          <w:rFonts w:ascii="Times New Roman" w:hAnsi="Times New Roman"/>
          <w:b w:val="0"/>
          <w:i w:val="0"/>
          <w:sz w:val="20"/>
        </w:rPr>
        <w:t>f</w:t>
      </w:r>
      <w:r>
        <w:rPr>
          <w:rFonts w:ascii="Times New Roman" w:hAnsi="Times New Roman"/>
          <w:b w:val="0"/>
          <w:i w:val="0"/>
          <w:sz w:val="20"/>
          <w:vertAlign w:val="subscript"/>
        </w:rPr>
        <w:t>A</w:t>
      </w:r>
      <w:r>
        <w:rPr>
          <w:rFonts w:ascii="Times New Roman" w:hAnsi="Times New Roman"/>
          <w:b w:val="0"/>
          <w:i w:val="0"/>
          <w:sz w:val="20"/>
        </w:rPr>
        <w:t xml:space="preserve"> and </w:t>
      </w:r>
      <w:r>
        <w:rPr>
          <w:rFonts w:ascii="Times New Roman" w:hAnsi="Times New Roman"/>
          <w:b w:val="0"/>
          <w:i w:val="0"/>
          <w:sz w:val="20"/>
        </w:rPr>
        <w:t>f</w:t>
      </w:r>
      <w:r>
        <w:rPr>
          <w:rFonts w:ascii="Times New Roman" w:hAnsi="Times New Roman"/>
          <w:b w:val="0"/>
          <w:i w:val="0"/>
          <w:sz w:val="20"/>
          <w:vertAlign w:val="subscript"/>
        </w:rPr>
        <w:t>B</w:t>
      </w:r>
      <w:r>
        <w:rPr>
          <w:rFonts w:ascii="Times New Roman" w:hAnsi="Times New Roman"/>
          <w:b w:val="0"/>
          <w:i w:val="0"/>
          <w:sz w:val="20"/>
        </w:rPr>
        <w:t xml:space="preserve"> are L2-normalized 2048-dim feature vectors. Each feature dimension contributes to the angular alignment, so cosine similarity is sensitive to fine-grained execution differences—pen pressure, ink distribution, and subtle stroke-trajectory variations—that distinguish genuine within-writer variation from the reproduction of a stored image [14].</w:t>
      </w:r>
    </w:p>
    <w:p>
      <w:pPr>
        <w:spacing w:after="120"/>
      </w:pPr>
      <w:r>
        <w:rPr>
          <w:rFonts w:ascii="Times New Roman" w:hAnsi="Times New Roman"/>
          <w:b w:val="0"/>
          <w:i w:val="0"/>
          <w:sz w:val="20"/>
        </w:rPr>
        <w:t>Perceptual hash distance (dHash) [27] captures structural-level similarity. Each signature image is resized to 9×8 pixels and converted to grayscale; horizontal gradient differences between adjacent columns produce a 64-bit binary fingerprint. The Hamming distance between two fingerprints quantifies perceptual dissimilarity: a distance of 0 indicates structurally identical images, while distances exceeding 15 indicate clearly different images. Unlike DCT-based perceptual hashes, dHash is computationally lightweight and particularly effective for detecting near-exact duplicates with minor scan-induced variations [19].</w:t>
      </w:r>
    </w:p>
    <w:p>
      <w:pPr>
        <w:spacing w:after="120"/>
      </w:pPr>
      <w:r>
        <w:rPr>
          <w:rFonts w:ascii="Times New Roman" w:hAnsi="Times New Roman"/>
          <w:b w:val="0"/>
          <w:i w:val="0"/>
          <w:sz w:val="20"/>
        </w:rPr>
        <w:t>These descriptors provide partially independent evidence. Cosine similarity is sensitive to the full feature distribution and reflects fine-grained execution variation; dHash captures only coarse perceptual structure and is robust to scanner-induced noise. Non-hand-signing is expected to yield extreme similarity under both descriptors, since the underlying image is identical up to reproduction noise; scan-stage noise can in principle push a replicated pair off either extremum but rarely both. One working hypothesis is that some hand-signed repetitions may preserve coarse layout while varying in fine execution, producing relatively higher dHash similarity than cosine similarity within a same-CPA pair; the classifier does not require this hypothesis to hold for all CPAs, and the descriptor-level pattern is used only as input to the deployed rule, not as a within-CPA consistency claim. Convergence of the two descriptors is therefore a natural robustness check; when they disagree, the case is flagged as borderline.</w:t>
      </w:r>
    </w:p>
    <w:p>
      <w:pPr>
        <w:spacing w:after="120"/>
      </w:pPr>
      <w:r>
        <w:rPr>
          <w:rFonts w:ascii="Times New Roman" w:hAnsi="Times New Roman"/>
          <w:b w:val="0"/>
          <w:i w:val="0"/>
          <w:sz w:val="20"/>
        </w:rPr>
        <w:t>We do not use SSIM (Structural Similarity Index) [30] or pixel-level comparison as primary descriptors. SSIM was developed as a perceptual quality index for natural images and is by construction sensitive to the local-luminance and local-contrast perturbations routine in a print-scan cycle (JPEG block artefacts, scan-noise speckle, scanner-rule ghosts) — properties that penalise identically-reproduced signature crops at the very margins SSIM is designed to weight most heavily. Pixel-level distances (</w:t>
      </w:r>
      <w:r>
        <w:rPr>
          <w:rFonts w:ascii="Times New Roman" w:hAnsi="Times New Roman"/>
          <w:b w:val="0"/>
          <w:i w:val="0"/>
          <w:sz w:val="20"/>
        </w:rPr>
        <w:t>L</w:t>
      </w:r>
      <w:r>
        <w:rPr>
          <w:rFonts w:ascii="Times New Roman" w:hAnsi="Times New Roman"/>
          <w:b w:val="0"/>
          <w:i w:val="0"/>
          <w:sz w:val="20"/>
          <w:vertAlign w:val="subscript"/>
        </w:rPr>
        <w:t>1</w:t>
      </w:r>
      <w:r>
        <w:rPr>
          <w:rFonts w:ascii="Times New Roman" w:hAnsi="Times New Roman"/>
          <w:b w:val="0"/>
          <w:i w:val="0"/>
          <w:sz w:val="20"/>
        </w:rPr>
        <w:t xml:space="preserve">, </w:t>
      </w:r>
      <w:r>
        <w:rPr>
          <w:rFonts w:ascii="Times New Roman" w:hAnsi="Times New Roman"/>
          <w:b w:val="0"/>
          <w:i w:val="0"/>
          <w:sz w:val="20"/>
        </w:rPr>
        <w:t>L</w:t>
      </w:r>
      <w:r>
        <w:rPr>
          <w:rFonts w:ascii="Times New Roman" w:hAnsi="Times New Roman"/>
          <w:b w:val="0"/>
          <w:i w:val="0"/>
          <w:sz w:val="20"/>
          <w:vertAlign w:val="subscript"/>
        </w:rPr>
        <w:t>2</w:t>
      </w:r>
      <w:r>
        <w:rPr>
          <w:rFonts w:ascii="Times New Roman" w:hAnsi="Times New Roman"/>
          <w:b w:val="0"/>
          <w:i w:val="0"/>
          <w:sz w:val="20"/>
        </w:rPr>
        <w:t>, pixel-identity counting) are defined on geometrically aligned images at a common resolution and inflate under the sub-pixel offsets that scanner DPI, paper-handling alignment, and PDF-page rasterisation routinely introduce, so two scans of the same physical document cannot score near-identically. The supplementary materials contain the full design-level argument; pixel-identity counting is retained only as a threshold-free positive anchor (§III-K), because byte-identical pairs are necessarily produced by literal file reuse and so do not interact with the alignment-fragility argument.</w:t>
      </w:r>
    </w:p>
    <w:p>
      <w:pPr>
        <w:spacing w:after="120"/>
      </w:pPr>
      <w:r>
        <w:rPr>
          <w:rFonts w:ascii="Times New Roman" w:hAnsi="Times New Roman"/>
          <w:b w:val="0"/>
          <w:i w:val="0"/>
          <w:sz w:val="20"/>
        </w:rPr>
        <w:t>Cosine similarity on L2-normalised deep embeddings and dHash both remain stable across the print-scan-rasterise cycle by design [14], [19], [21], [27]; together they constitute the dual descriptor used throughout the rest of this paper.</w:t>
      </w:r>
    </w:p>
    <w:p>
      <w:pPr>
        <w:pStyle w:val="Heading2"/>
      </w:pPr>
      <w:r>
        <w:rPr>
          <w:color w:val="000000"/>
        </w:rPr>
        <w:t>G. Unit of Analysis and Scope</w:t>
      </w:r>
    </w:p>
    <w:p>
      <w:pPr>
        <w:spacing w:after="120"/>
      </w:pPr>
      <w:r>
        <w:rPr>
          <w:rFonts w:ascii="Times New Roman" w:hAnsi="Times New Roman"/>
          <w:b w:val="0"/>
          <w:i w:val="0"/>
          <w:sz w:val="20"/>
        </w:rPr>
        <w:t xml:space="preserve">We analyse signatures at two descriptor-summary units of resolution. The signature — one signature image extracted from one report — is the operational unit of classification (§III-H.1) and of the signature-level analyses in §IV (notably §IV-J for the five-way per-signature category counts and the inter-CPA negative-anchor coincidence-rate analysis referenced in §IV-I). The accountant — one CPA aggregated over all of their signatures in the corpus — is the unit of mixture-model characterisation (§III-J), of per-CPA internal-consistency analysis (§III-K), and of the leave-one-firm-out reproducibility check (§III-K). At the accountant level we compute, for each CPA with </w:t>
      </w:r>
      <w:r>
        <w:rPr>
          <w:rFonts w:ascii="Times New Roman" w:hAnsi="Times New Roman"/>
          <w:b w:val="0"/>
          <w:i w:val="0"/>
          <w:sz w:val="20"/>
        </w:rPr>
        <w:t>n</w:t>
      </w:r>
      <w:r>
        <w:rPr>
          <w:rFonts w:ascii="Times New Roman" w:hAnsi="Times New Roman"/>
          <w:b w:val="0"/>
          <w:i w:val="0"/>
          <w:sz w:val="20"/>
          <w:vertAlign w:val="subscript"/>
        </w:rPr>
        <w:t>sig</w:t>
      </w:r>
      <w:r>
        <w:rPr>
          <w:rFonts w:ascii="Times New Roman" w:hAnsi="Times New Roman"/>
          <w:b w:val="0"/>
          <w:i w:val="0"/>
          <w:sz w:val="20"/>
        </w:rPr>
        <w:t xml:space="preserve"> ≥ 10</w:t>
      </w:r>
      <w:r>
        <w:rPr>
          <w:rFonts w:ascii="Times New Roman" w:hAnsi="Times New Roman"/>
          <w:b w:val="0"/>
          <w:i w:val="0"/>
          <w:sz w:val="20"/>
        </w:rPr>
        <w:t xml:space="preserve"> signatures, the per-CPA mean of the per-signature best-match cosine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and the per-CPA mean of the independent-minimum dHash (</w:t>
      </w:r>
      <w:r>
        <w:rPr>
          <w:rFonts w:ascii="Times New Roman" w:hAnsi="Times New Roman"/>
          <w:b w:val="0"/>
          <w:i w:val="0"/>
          <w:sz w:val="20"/>
        </w:rPr>
        <w:t>dHash</w:t>
      </w:r>
      <w:r>
        <w:rPr>
          <w:rFonts w:ascii="Times New Roman" w:hAnsi="Times New Roman"/>
          <w:b w:val="0"/>
          <w:i w:val="0"/>
          <w:sz w:val="20"/>
          <w:vertAlign w:val="subscript"/>
        </w:rPr>
        <w:t>a</w:t>
      </w:r>
      <w:r>
        <w:rPr>
          <w:rFonts w:ascii="Times New Roman" w:hAnsi="Times New Roman"/>
          <w:b w:val="0"/>
          <w:i w:val="0"/>
          <w:sz w:val="20"/>
        </w:rPr>
        <w:t>). The minimum threshold of 10 signatures per CPA is required for the per-CPA mean to be a stable summary; CPAs below this threshold are excluded from the accountant-level analyses but remain in the per-signature analyses. §III-L additionally characterises the deployed rule's behaviour at three operational reporting units (per-comparison, per-signature, per-document), which are distinct from the descriptor-summary units defined here: the descriptor-summary units summarise input descriptors; the operational reporting units summarise rule outputs.</w:t>
      </w:r>
    </w:p>
    <w:p>
      <w:pPr>
        <w:spacing w:after="120"/>
      </w:pPr>
      <w:r>
        <w:rPr>
          <w:rFonts w:ascii="Times New Roman" w:hAnsi="Times New Roman"/>
          <w:b w:val="0"/>
          <w:i w:val="0"/>
          <w:sz w:val="20"/>
        </w:rPr>
        <w:t>We make no within-year or across-year uniformity assumption about CPA signing mechanisms. Per-signature labels are signature-level quantities throughout this paper; we do not translate them to per-report or per-partner mechanism assignments, and we abstain from partner-level frequency inferences (such as "X% of CPAs hand-sign") that would require such a translation. A CPA's per-CPA mean is a summary statistic of their observed signatures, not a claim that all of their signatures share a single mechanism.</w:t>
      </w:r>
    </w:p>
    <w:p>
      <w:pPr>
        <w:spacing w:after="120"/>
      </w:pPr>
      <w:r>
        <w:rPr>
          <w:rFonts w:ascii="Times New Roman" w:hAnsi="Times New Roman"/>
          <w:b w:val="0"/>
          <w:i w:val="0"/>
          <w:sz w:val="20"/>
        </w:rPr>
        <w:t>We adopt one stipulation about same-CPA pair detectability:</w:t>
      </w:r>
    </w:p>
    <w:p>
      <w:pPr>
        <w:spacing w:after="120"/>
      </w:pPr>
      <w:r>
        <w:rPr>
          <w:rFonts w:ascii="Times New Roman" w:hAnsi="Times New Roman"/>
          <w:b w:val="0"/>
          <w:i w:val="0"/>
          <w:sz w:val="20"/>
        </w:rPr>
        <w:t>(A1) Pair-detectability. If a CPA uses image replication anywhere in the corpus, then at least one same-CPA signature pair is near-identical (after reproduction noise) within the observed same-CPA candidate pool used by the max-cosine / min-dHash computation, pooled over the CPA's reports across years. A1 does not assume temporal stability of handwriting or scanning workflow within or across years.</w:t>
      </w:r>
    </w:p>
    <w:p>
      <w:pPr>
        <w:spacing w:after="120"/>
      </w:pPr>
      <w:r>
        <w:rPr>
          <w:rFonts w:ascii="Times New Roman" w:hAnsi="Times New Roman"/>
          <w:b w:val="0"/>
          <w:i w:val="0"/>
          <w:sz w:val="20"/>
        </w:rPr>
        <w:t>A1 is plausible for high-volume stamping or firm-level electronic signing workflows but is not guaranteed when (i) the corpus contains only one observed replicated report for a CPA, (ii) multiple template variants are used in parallel, or (iii) scan-stage noise pushes a replicated pair outside the detection regime. A1 is the only assumption the per-signature detector requires to be sensitive to replication.</w:t>
      </w:r>
    </w:p>
    <w:p>
      <w:pPr>
        <w:spacing w:after="120"/>
      </w:pPr>
      <w:r>
        <w:rPr>
          <w:rFonts w:ascii="Times New Roman" w:hAnsi="Times New Roman"/>
          <w:b w:val="0"/>
          <w:i w:val="0"/>
          <w:sz w:val="20"/>
        </w:rPr>
        <w:t xml:space="preserve">Scope: the Big-4 sub-corpus. The primary analyses (§III-I, §III-J, §III-K, §III-L, and the corresponding §IV-D through §IV-J and §IV-M tables) are restricted to the four largest accounting firms in Taiwan, pseudonymously labelled Firm A through Firm D throughout the manuscript. §IV-A through §IV-C and §IV-L report the corpus-wide pipeline performance and feature-backbone ablation that support the descriptor choice of §III-F; §IV-K reports a deliberately narrow full-dataset cross-check at </w:t>
      </w:r>
      <w:r>
        <w:rPr>
          <w:rFonts w:ascii="Times New Roman" w:hAnsi="Times New Roman"/>
          <w:b w:val="0"/>
          <w:i w:val="0"/>
          <w:sz w:val="20"/>
        </w:rPr>
        <w:t>n = 686</w:t>
      </w:r>
      <w:r>
        <w:rPr>
          <w:rFonts w:ascii="Times New Roman" w:hAnsi="Times New Roman"/>
          <w:b w:val="0"/>
          <w:i w:val="0"/>
          <w:sz w:val="20"/>
        </w:rPr>
        <w:t xml:space="preserve"> CPAs. The Big-4 sub-corpus comprises 437 CPAs (171 / 112 / 102 / 52 across Firms A through D) with </w:t>
      </w:r>
      <w:r>
        <w:rPr>
          <w:rFonts w:ascii="Times New Roman" w:hAnsi="Times New Roman"/>
          <w:b w:val="0"/>
          <w:i w:val="0"/>
          <w:sz w:val="20"/>
        </w:rPr>
        <w:t>n</w:t>
      </w:r>
      <w:r>
        <w:rPr>
          <w:rFonts w:ascii="Times New Roman" w:hAnsi="Times New Roman"/>
          <w:b w:val="0"/>
          <w:i w:val="0"/>
          <w:sz w:val="20"/>
          <w:vertAlign w:val="subscript"/>
        </w:rPr>
        <w:t>sig</w:t>
      </w:r>
      <w:r>
        <w:rPr>
          <w:rFonts w:ascii="Times New Roman" w:hAnsi="Times New Roman"/>
          <w:b w:val="0"/>
          <w:i w:val="0"/>
          <w:sz w:val="20"/>
        </w:rPr>
        <w:t xml:space="preserve"> ≥ 10</w:t>
      </w:r>
      <w:r>
        <w:rPr>
          <w:rFonts w:ascii="Times New Roman" w:hAnsi="Times New Roman"/>
          <w:b w:val="0"/>
          <w:i w:val="0"/>
          <w:sz w:val="20"/>
        </w:rPr>
        <w:t xml:space="preserve"> — the threshold for accountant-level analyses — totalling 150,442 Big-4 signatures with both pre-computed descriptors available. Restricting the primary analyses to Big-4 is a methodological choice driven by four considerations:</w:t>
      </w:r>
    </w:p>
    <w:p>
      <w:pPr>
        <w:spacing w:after="80"/>
        <w:ind w:left="576" w:hanging="360"/>
      </w:pPr>
      <w:r>
        <w:rPr>
          <w:rFonts w:ascii="Times New Roman" w:hAnsi="Times New Roman"/>
          <w:b w:val="0"/>
          <w:i w:val="0"/>
          <w:sz w:val="20"/>
        </w:rPr>
        <w:t>1. Restricted generalisability claim and Big-4 institutional comparability. The primary claims are scoped to the Big-4 audit-report context, where the four firms share comparable institutional scale, document-production infrastructure, and CPA-volume regime; we do not assert that the same descriptive mixture structure or operational alert behaviour extends to mid/small firms. The 249 non-Big-4 CPAs enter only (a) as an external reference population in §III-H.2's reverse-anchor internal-consistency check, (b) as a robustness comparison in §IV-K, and (c) as a corroborating-population check on the dHash discrete-mass-point artefact in §III-I.4. Generalisation beyond Big-4 is left as future work.</w:t>
      </w:r>
    </w:p>
    <w:p>
      <w:pPr>
        <w:spacing w:after="80"/>
        <w:ind w:left="576" w:hanging="360"/>
      </w:pPr>
      <w:r>
        <w:rPr>
          <w:rFonts w:ascii="Times New Roman" w:hAnsi="Times New Roman"/>
          <w:b w:val="0"/>
          <w:i w:val="0"/>
          <w:sz w:val="20"/>
        </w:rPr>
        <w:t>2. Within-firm cross-CPA collision structure analysis. §III-L.4 reports a Big-4 cross-firm hit-matrix analysis that quantifies the within-firm cross-CPA template-like collision pattern. The four-firm setting affords the cleanest signal for this analysis; replicating the same matrix structure on the heterogeneous mid/small-firm tail is left as future work.</w:t>
      </w:r>
    </w:p>
    <w:p>
      <w:pPr>
        <w:spacing w:after="80"/>
        <w:ind w:left="576" w:hanging="360"/>
      </w:pPr>
      <w:r>
        <w:rPr>
          <w:rFonts w:ascii="Times New Roman" w:hAnsi="Times New Roman"/>
          <w:b w:val="0"/>
          <w:i w:val="0"/>
          <w:sz w:val="20"/>
        </w:rPr>
        <w:t>3. Firm A as templated-end case study. Firm A is empirically the firm whose CPAs are most concentrated in the high-cosine, low-dHash corner of the descriptor plane (§III-J K=3 component cross-tab; byte-level pair analysis referenced in §III-H.2). We retain Firm A within the Big-4 scope as a descriptive case study of the templated end rather than as the calibration anchor for thresholds.</w:t>
      </w:r>
    </w:p>
    <w:p>
      <w:pPr>
        <w:spacing w:after="80"/>
        <w:ind w:left="576" w:hanging="360"/>
      </w:pPr>
      <w:r>
        <w:rPr>
          <w:rFonts w:ascii="Times New Roman" w:hAnsi="Times New Roman"/>
          <w:b w:val="0"/>
          <w:i w:val="0"/>
          <w:sz w:val="20"/>
        </w:rPr>
        <w:t xml:space="preserve">4. Leave-one-firm-out fold feasibility. §III-K reports leave-one-firm-out (LOOO) cross-validation of the Big-4 K=3 fit. The Big-4 sub-corpus permits a four-fold LOOO at the firm level (one fold per Big-4 firm). No analogous firm-level fold is available outside Big-4 because mid/small firms have CPA counts of </w:t>
      </w:r>
      <w:r>
        <w:rPr>
          <w:rFonts w:ascii="Times New Roman" w:hAnsi="Times New Roman"/>
          <w:b w:val="0"/>
          <w:i w:val="0"/>
          <w:sz w:val="20"/>
        </w:rPr>
        <w:t>O(1)</w:t>
      </w:r>
      <w:r>
        <w:rPr>
          <w:rFonts w:ascii="Times New Roman" w:hAnsi="Times New Roman"/>
          <w:b w:val="0"/>
          <w:i w:val="0"/>
          <w:sz w:val="20"/>
        </w:rPr>
        <w:t>–</w:t>
      </w:r>
      <w:r>
        <w:rPr>
          <w:rFonts w:ascii="Times New Roman" w:hAnsi="Times New Roman"/>
          <w:b w:val="0"/>
          <w:i w:val="0"/>
          <w:sz w:val="20"/>
        </w:rPr>
        <w:t>O(30)</w:t>
      </w:r>
      <w:r>
        <w:rPr>
          <w:rFonts w:ascii="Times New Roman" w:hAnsi="Times New Roman"/>
          <w:b w:val="0"/>
          <w:i w:val="0"/>
          <w:sz w:val="20"/>
        </w:rPr>
        <w:t xml:space="preserve"> per firm.</w:t>
      </w:r>
    </w:p>
    <w:p>
      <w:pPr>
        <w:spacing w:after="120"/>
      </w:pPr>
      <w:r>
        <w:rPr>
          <w:rFonts w:ascii="Times New Roman" w:hAnsi="Times New Roman"/>
          <w:b w:val="0"/>
          <w:i w:val="0"/>
          <w:sz w:val="20"/>
        </w:rPr>
        <w:t xml:space="preserve">Sample-size reconciliation. Two Big-4 signature counts appear in this section and §IV: </w:t>
      </w:r>
      <w:r>
        <w:rPr>
          <w:rFonts w:ascii="Times New Roman" w:hAnsi="Times New Roman"/>
          <w:b w:val="0"/>
          <w:i w:val="0"/>
          <w:sz w:val="20"/>
        </w:rPr>
        <w:t>n = 150,442</w:t>
      </w:r>
      <w:r>
        <w:rPr>
          <w:rFonts w:ascii="Times New Roman" w:hAnsi="Times New Roman"/>
          <w:b w:val="0"/>
          <w:i w:val="0"/>
          <w:sz w:val="20"/>
        </w:rPr>
        <w:t xml:space="preserve"> for analyses using the pre-computed per-signature descriptors </w:t>
      </w:r>
      <w:r>
        <w:rPr>
          <w:rFonts w:ascii="Times New Roman" w:hAnsi="Times New Roman"/>
          <w:b w:val="0"/>
          <w:i w:val="0"/>
          <w:sz w:val="20"/>
        </w:rPr>
        <w:t>cos</w:t>
      </w:r>
      <w:r>
        <w:rPr>
          <w:rFonts w:ascii="Times New Roman" w:hAnsi="Times New Roman"/>
          <w:b w:val="0"/>
          <w:i w:val="0"/>
          <w:sz w:val="20"/>
          <w:vertAlign w:val="subscript"/>
        </w:rPr>
        <w:t>s</w:t>
      </w:r>
      <w:r>
        <w:rPr>
          <w:rFonts w:ascii="Times New Roman" w:hAnsi="Times New Roman"/>
          <w:b w:val="0"/>
          <w:i w:val="0"/>
          <w:sz w:val="20"/>
        </w:rPr>
        <w:t xml:space="preserve"> (max_similarity_to_same_accountant) and </w:t>
      </w:r>
      <w:r>
        <w:rPr>
          <w:rFonts w:ascii="Times New Roman" w:hAnsi="Times New Roman"/>
          <w:b w:val="0"/>
          <w:i w:val="0"/>
          <w:sz w:val="20"/>
        </w:rPr>
        <w:t>dHash</w:t>
      </w:r>
      <w:r>
        <w:rPr>
          <w:rFonts w:ascii="Times New Roman" w:hAnsi="Times New Roman"/>
          <w:b w:val="0"/>
          <w:i w:val="0"/>
          <w:sz w:val="20"/>
          <w:vertAlign w:val="subscript"/>
        </w:rPr>
        <w:t>s</w:t>
      </w:r>
      <w:r>
        <w:rPr>
          <w:rFonts w:ascii="Times New Roman" w:hAnsi="Times New Roman"/>
          <w:b w:val="0"/>
          <w:i w:val="0"/>
          <w:sz w:val="20"/>
        </w:rPr>
        <w:t xml:space="preserve"> (min_dhash_independent), and </w:t>
      </w:r>
      <w:r>
        <w:rPr>
          <w:rFonts w:ascii="Times New Roman" w:hAnsi="Times New Roman"/>
          <w:b w:val="0"/>
          <w:i w:val="0"/>
          <w:sz w:val="20"/>
        </w:rPr>
        <w:t>n = 150,453</w:t>
      </w:r>
      <w:r>
        <w:rPr>
          <w:rFonts w:ascii="Times New Roman" w:hAnsi="Times New Roman"/>
          <w:b w:val="0"/>
          <w:i w:val="0"/>
          <w:sz w:val="20"/>
        </w:rPr>
        <w:t xml:space="preserve"> for analyses recomputing pair-level metrics directly from the stored feature and dHash byte vectors (Scripts 40b, 43, 44). The </w:t>
      </w:r>
      <w:r>
        <w:rPr>
          <w:rFonts w:ascii="Times New Roman" w:hAnsi="Times New Roman"/>
          <w:b w:val="0"/>
          <w:i w:val="0"/>
          <w:sz w:val="20"/>
        </w:rPr>
        <w:t>11</w:t>
      </w:r>
      <w:r>
        <w:rPr>
          <w:rFonts w:ascii="Times New Roman" w:hAnsi="Times New Roman"/>
          <w:b w:val="0"/>
          <w:i w:val="0"/>
          <w:sz w:val="20"/>
        </w:rPr>
        <w:t xml:space="preserve">-signature difference reflects descriptor-completion status: </w:t>
      </w:r>
      <w:r>
        <w:rPr>
          <w:rFonts w:ascii="Times New Roman" w:hAnsi="Times New Roman"/>
          <w:b w:val="0"/>
          <w:i w:val="0"/>
          <w:sz w:val="20"/>
        </w:rPr>
        <w:t>11</w:t>
      </w:r>
      <w:r>
        <w:rPr>
          <w:rFonts w:ascii="Times New Roman" w:hAnsi="Times New Roman"/>
          <w:b w:val="0"/>
          <w:i w:val="0"/>
          <w:sz w:val="20"/>
        </w:rPr>
        <w:t xml:space="preserve"> signatures have feature vectors and dHash byte vectors stored but lack the pre-computed extrema. The </w:t>
      </w:r>
      <w:r>
        <w:rPr>
          <w:rFonts w:ascii="Times New Roman" w:hAnsi="Times New Roman"/>
          <w:b w:val="0"/>
          <w:i w:val="0"/>
          <w:sz w:val="20"/>
        </w:rPr>
        <w:t>11</w:t>
      </w:r>
      <w:r>
        <w:rPr>
          <w:rFonts w:ascii="Times New Roman" w:hAnsi="Times New Roman"/>
          <w:b w:val="0"/>
          <w:i w:val="0"/>
          <w:sz w:val="20"/>
        </w:rPr>
        <w:t xml:space="preserve"> signatures are negligible at population scale and do not affect any reported coincidence rate within </w:t>
      </w:r>
      <w:r>
        <w:rPr>
          <w:rFonts w:ascii="Times New Roman" w:hAnsi="Times New Roman"/>
          <w:b w:val="0"/>
          <w:i w:val="0"/>
          <w:sz w:val="20"/>
        </w:rPr>
        <w:t>0.01</w:t>
      </w:r>
      <w:r>
        <w:rPr>
          <w:rFonts w:ascii="Times New Roman" w:hAnsi="Times New Roman"/>
          <w:b w:val="0"/>
          <w:i w:val="0"/>
          <w:sz w:val="20"/>
        </w:rPr>
        <w:t xml:space="preserve"> percentage point. The CPA counts </w:t>
      </w:r>
      <w:r>
        <w:rPr>
          <w:rFonts w:ascii="Times New Roman" w:hAnsi="Times New Roman"/>
          <w:b w:val="0"/>
          <w:i w:val="0"/>
          <w:sz w:val="20"/>
        </w:rPr>
        <w:t>468</w:t>
      </w:r>
      <w:r>
        <w:rPr>
          <w:rFonts w:ascii="Times New Roman" w:hAnsi="Times New Roman"/>
          <w:b w:val="0"/>
          <w:i w:val="0"/>
          <w:sz w:val="20"/>
        </w:rPr>
        <w:t xml:space="preserve"> (all Big-4 CPAs with both vectors stored) and </w:t>
      </w:r>
      <w:r>
        <w:rPr>
          <w:rFonts w:ascii="Times New Roman" w:hAnsi="Times New Roman"/>
          <w:b w:val="0"/>
          <w:i w:val="0"/>
          <w:sz w:val="20"/>
        </w:rPr>
        <w:t>437</w:t>
      </w:r>
      <w:r>
        <w:rPr>
          <w:rFonts w:ascii="Times New Roman" w:hAnsi="Times New Roman"/>
          <w:b w:val="0"/>
          <w:i w:val="0"/>
          <w:sz w:val="20"/>
        </w:rPr>
        <w:t xml:space="preserve"> (Big-4 CPAs with </w:t>
      </w:r>
      <w:r>
        <w:rPr>
          <w:rFonts w:ascii="Times New Roman" w:hAnsi="Times New Roman"/>
          <w:b w:val="0"/>
          <w:i w:val="0"/>
          <w:sz w:val="20"/>
        </w:rPr>
        <w:t>n</w:t>
      </w:r>
      <w:r>
        <w:rPr>
          <w:rFonts w:ascii="Times New Roman" w:hAnsi="Times New Roman"/>
          <w:b w:val="0"/>
          <w:i w:val="0"/>
          <w:sz w:val="20"/>
          <w:vertAlign w:val="subscript"/>
        </w:rPr>
        <w:t>sig</w:t>
      </w:r>
      <w:r>
        <w:rPr>
          <w:rFonts w:ascii="Times New Roman" w:hAnsi="Times New Roman"/>
          <w:b w:val="0"/>
          <w:i w:val="0"/>
          <w:sz w:val="20"/>
        </w:rPr>
        <w:t xml:space="preserve"> ≥ 10</w:t>
      </w:r>
      <w:r>
        <w:rPr>
          <w:rFonts w:ascii="Times New Roman" w:hAnsi="Times New Roman"/>
          <w:b w:val="0"/>
          <w:i w:val="0"/>
          <w:sz w:val="20"/>
        </w:rPr>
        <w:t xml:space="preserve"> for accountant-level stability) likewise reflect a single uniform exclusion rule rather than analysis-specific subsetting.</w:t>
      </w:r>
    </w:p>
    <w:p>
      <w:pPr>
        <w:pStyle w:val="Heading2"/>
      </w:pPr>
      <w:r>
        <w:rPr>
          <w:color w:val="000000"/>
        </w:rPr>
        <w:t>H. Operational Classifier and Reference Populations</w:t>
      </w:r>
    </w:p>
    <w:p>
      <w:pPr>
        <w:pStyle w:val="Heading3"/>
      </w:pPr>
      <w:r>
        <w:rPr>
          <w:color w:val="000000"/>
        </w:rPr>
        <w:t>H.1. Deployed Operational Rule</w:t>
      </w:r>
    </w:p>
    <w:p>
      <w:pPr>
        <w:spacing w:after="120"/>
      </w:pPr>
      <w:r>
        <w:rPr>
          <w:rFonts w:ascii="Times New Roman" w:hAnsi="Times New Roman"/>
          <w:b w:val="0"/>
          <w:i w:val="0"/>
          <w:sz w:val="20"/>
        </w:rPr>
        <w:t xml:space="preserve">Each Big-4 signature is assigned to one of five categories using the per-signature descriptor pair </w:t>
      </w:r>
      <w:r>
        <w:rPr>
          <w:rFonts w:ascii="Times New Roman" w:hAnsi="Times New Roman"/>
          <w:b w:val="0"/>
          <w:i w:val="0"/>
          <w:sz w:val="20"/>
        </w:rPr>
        <w:t>(cos</w:t>
      </w:r>
      <w:r>
        <w:rPr>
          <w:rFonts w:ascii="Times New Roman" w:hAnsi="Times New Roman"/>
          <w:b w:val="0"/>
          <w:i w:val="0"/>
          <w:sz w:val="20"/>
          <w:vertAlign w:val="subscript"/>
        </w:rPr>
        <w:t>s</w:t>
      </w:r>
      <w:r>
        <w:rPr>
          <w:rFonts w:ascii="Times New Roman" w:hAnsi="Times New Roman"/>
          <w:b w:val="0"/>
          <w:i w:val="0"/>
          <w:sz w:val="20"/>
        </w:rPr>
        <w:t>, dHash</w:t>
      </w:r>
      <w:r>
        <w:rPr>
          <w:rFonts w:ascii="Times New Roman" w:hAnsi="Times New Roman"/>
          <w:b w:val="0"/>
          <w:i w:val="0"/>
          <w:sz w:val="20"/>
          <w:vertAlign w:val="subscript"/>
        </w:rPr>
        <w:t>s</w:t>
      </w:r>
      <w:r>
        <w:rPr>
          <w:rFonts w:ascii="Times New Roman" w:hAnsi="Times New Roman"/>
          <w:b w:val="0"/>
          <w:i w:val="0"/>
          <w:sz w:val="20"/>
        </w:rPr>
        <w:t>)</w:t>
      </w:r>
      <w:r>
        <w:rPr>
          <w:rFonts w:ascii="Times New Roman" w:hAnsi="Times New Roman"/>
          <w:b w:val="0"/>
          <w:i w:val="0"/>
          <w:sz w:val="20"/>
        </w:rPr>
        <w:t xml:space="preserve"> where </w:t>
      </w:r>
      <w:r>
        <w:rPr>
          <w:rFonts w:ascii="Times New Roman" w:hAnsi="Times New Roman"/>
          <w:b w:val="0"/>
          <w:i w:val="0"/>
          <w:sz w:val="20"/>
        </w:rPr>
        <w:t>cos</w:t>
      </w:r>
      <w:r>
        <w:rPr>
          <w:rFonts w:ascii="Times New Roman" w:hAnsi="Times New Roman"/>
          <w:b w:val="0"/>
          <w:i w:val="0"/>
          <w:sz w:val="20"/>
          <w:vertAlign w:val="subscript"/>
        </w:rPr>
        <w:t>s</w:t>
      </w:r>
      <w:r>
        <w:rPr>
          <w:rFonts w:ascii="Times New Roman" w:hAnsi="Times New Roman"/>
          <w:b w:val="0"/>
          <w:i w:val="0"/>
          <w:sz w:val="20"/>
        </w:rPr>
        <w:t xml:space="preserve"> is the maximum cosine similarity to another signature by the same CPA and </w:t>
      </w:r>
      <w:r>
        <w:rPr>
          <w:rFonts w:ascii="Times New Roman" w:hAnsi="Times New Roman"/>
          <w:b w:val="0"/>
          <w:i w:val="0"/>
          <w:sz w:val="20"/>
        </w:rPr>
        <w:t>dHash</w:t>
      </w:r>
      <w:r>
        <w:rPr>
          <w:rFonts w:ascii="Times New Roman" w:hAnsi="Times New Roman"/>
          <w:b w:val="0"/>
          <w:i w:val="0"/>
          <w:sz w:val="20"/>
          <w:vertAlign w:val="subscript"/>
        </w:rPr>
        <w:t>s</w:t>
      </w:r>
      <w:r>
        <w:rPr>
          <w:rFonts w:ascii="Times New Roman" w:hAnsi="Times New Roman"/>
          <w:b w:val="0"/>
          <w:i w:val="0"/>
          <w:sz w:val="20"/>
        </w:rPr>
        <w:t xml:space="preserve"> is the minimum independent dHash to another signature by the same CPA. The five labels below name regions of the descriptor space and are operational rule outputs, not validated ground-truth classes; the label names reflect the screening hypothesis associated with each region and are subject to the unsupervised-setting caveats of §III-M:</w:t>
      </w:r>
    </w:p>
    <w:p>
      <w:pPr>
        <w:spacing w:after="80"/>
        <w:ind w:left="576" w:hanging="360"/>
      </w:pPr>
      <w:r>
        <w:rPr>
          <w:rFonts w:ascii="Times New Roman" w:hAnsi="Times New Roman"/>
          <w:b w:val="0"/>
          <w:i w:val="0"/>
          <w:sz w:val="20"/>
        </w:rPr>
        <w:t xml:space="preserve">1. High-confidence non-hand-signed (HC): Cosine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indep</w:t>
      </w:r>
      <w:r>
        <w:rPr>
          <w:rFonts w:ascii="Times New Roman" w:hAnsi="Times New Roman"/>
          <w:b w:val="0"/>
          <w:i w:val="0"/>
          <w:sz w:val="20"/>
        </w:rPr>
        <w:t xml:space="preserve"> ≤ 5</w:t>
      </w:r>
      <w:r>
        <w:rPr>
          <w:rFonts w:ascii="Times New Roman" w:hAnsi="Times New Roman"/>
          <w:b w:val="0"/>
          <w:i w:val="0"/>
          <w:sz w:val="20"/>
        </w:rPr>
        <w:t>. Both descriptors converge on image-similarity evidence consistent with replication; mechanism attribution remains subject to §III-M.</w:t>
      </w:r>
    </w:p>
    <w:p>
      <w:pPr>
        <w:spacing w:after="80"/>
        <w:ind w:left="576" w:hanging="360"/>
      </w:pPr>
      <w:r>
        <w:rPr>
          <w:rFonts w:ascii="Times New Roman" w:hAnsi="Times New Roman"/>
          <w:b w:val="0"/>
          <w:i w:val="0"/>
          <w:sz w:val="20"/>
        </w:rPr>
        <w:t xml:space="preserve">2. Moderate-confidence non-hand-signed (MC): Cosine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5 &lt; dHash</w:t>
      </w:r>
      <w:r>
        <w:rPr>
          <w:rFonts w:ascii="Times New Roman" w:hAnsi="Times New Roman"/>
          <w:b w:val="0"/>
          <w:i w:val="0"/>
          <w:sz w:val="20"/>
          <w:vertAlign w:val="subscript"/>
        </w:rPr>
        <w:t>indep</w:t>
      </w:r>
      <w:r>
        <w:rPr>
          <w:rFonts w:ascii="Times New Roman" w:hAnsi="Times New Roman"/>
          <w:b w:val="0"/>
          <w:i w:val="0"/>
          <w:sz w:val="20"/>
        </w:rPr>
        <w:t xml:space="preserve"> ≤ 15</w:t>
      </w:r>
      <w:r>
        <w:rPr>
          <w:rFonts w:ascii="Times New Roman" w:hAnsi="Times New Roman"/>
          <w:b w:val="0"/>
          <w:i w:val="0"/>
          <w:sz w:val="20"/>
        </w:rPr>
        <w:t>. Feature-level similarity is strong; structural similarity is present but below the high-confidence cutoff.</w:t>
      </w:r>
    </w:p>
    <w:p>
      <w:pPr>
        <w:spacing w:after="80"/>
        <w:ind w:left="576" w:hanging="360"/>
      </w:pPr>
      <w:r>
        <w:rPr>
          <w:rFonts w:ascii="Times New Roman" w:hAnsi="Times New Roman"/>
          <w:b w:val="0"/>
          <w:i w:val="0"/>
          <w:sz w:val="20"/>
        </w:rPr>
        <w:t xml:space="preserve">3. High style consistency (HSC): Cosine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indep</w:t>
      </w:r>
      <w:r>
        <w:rPr>
          <w:rFonts w:ascii="Times New Roman" w:hAnsi="Times New Roman"/>
          <w:b w:val="0"/>
          <w:i w:val="0"/>
          <w:sz w:val="20"/>
        </w:rPr>
        <w:t xml:space="preserve"> &gt; 15</w:t>
      </w:r>
      <w:r>
        <w:rPr>
          <w:rFonts w:ascii="Times New Roman" w:hAnsi="Times New Roman"/>
          <w:b w:val="0"/>
          <w:i w:val="0"/>
          <w:sz w:val="20"/>
        </w:rPr>
        <w:t>. High feature-level similarity without structural corroboration; the descriptor signature is operationally distinguished from HC/MC, but the underlying mechanism (within-CPA signing style, lossy image reproduction with structural drift, or a hybrid) is not resolved by descriptor data alone.</w:t>
      </w:r>
    </w:p>
    <w:p>
      <w:pPr>
        <w:spacing w:after="80"/>
        <w:ind w:left="576" w:hanging="360"/>
      </w:pPr>
      <w:r>
        <w:rPr>
          <w:rFonts w:ascii="Times New Roman" w:hAnsi="Times New Roman"/>
          <w:b w:val="0"/>
          <w:i w:val="0"/>
          <w:sz w:val="20"/>
        </w:rPr>
        <w:t>4. Uncertain (UN): Cosine between the all-pairs intra/inter KDE crossover (</w:t>
      </w:r>
      <w:r>
        <w:rPr>
          <w:rFonts w:ascii="Times New Roman" w:hAnsi="Times New Roman"/>
          <w:b w:val="0"/>
          <w:i w:val="0"/>
          <w:sz w:val="20"/>
        </w:rPr>
        <w:t>0.837</w:t>
      </w:r>
      <w:r>
        <w:rPr>
          <w:rFonts w:ascii="Times New Roman" w:hAnsi="Times New Roman"/>
          <w:b w:val="0"/>
          <w:i w:val="0"/>
          <w:sz w:val="20"/>
        </w:rPr>
        <w:t xml:space="preserve">) and </w:t>
      </w:r>
      <w:r>
        <w:rPr>
          <w:rFonts w:ascii="Times New Roman" w:hAnsi="Times New Roman"/>
          <w:b w:val="0"/>
          <w:i w:val="0"/>
          <w:sz w:val="20"/>
        </w:rPr>
        <w:t>0.95</w:t>
      </w:r>
      <w:r>
        <w:rPr>
          <w:rFonts w:ascii="Times New Roman" w:hAnsi="Times New Roman"/>
          <w:b w:val="0"/>
          <w:i w:val="0"/>
          <w:sz w:val="20"/>
        </w:rPr>
        <w:t>.</w:t>
      </w:r>
    </w:p>
    <w:p>
      <w:pPr>
        <w:spacing w:after="80"/>
        <w:ind w:left="576" w:hanging="360"/>
      </w:pPr>
      <w:r>
        <w:rPr>
          <w:rFonts w:ascii="Times New Roman" w:hAnsi="Times New Roman"/>
          <w:b w:val="0"/>
          <w:i w:val="0"/>
          <w:sz w:val="20"/>
        </w:rPr>
        <w:t xml:space="preserve">5. Likely hand-signed (LH): Cosine </w:t>
      </w:r>
      <w:r>
        <w:rPr>
          <w:rFonts w:ascii="Times New Roman" w:hAnsi="Times New Roman"/>
          <w:b w:val="0"/>
          <w:i w:val="0"/>
          <w:sz w:val="20"/>
        </w:rPr>
        <w:t>≤ 0.837</w:t>
      </w:r>
      <w:r>
        <w:rPr>
          <w:rFonts w:ascii="Times New Roman" w:hAnsi="Times New Roman"/>
          <w:b w:val="0"/>
          <w:i w:val="0"/>
          <w:sz w:val="20"/>
        </w:rPr>
        <w:t>. The "Likely hand-signed" name reflects the screening hypothesis that low maximum same-CPA cosine similarity is more consistent with hand-signing variation than with image replication; the label is operational, not a verified hand-signed classification, since cross-year handwriting drift, scanner-workflow change, or template variant rotation within a CPA's reports can also yield a low max-cosine within a same-CPA pool.</w:t>
      </w:r>
    </w:p>
    <w:p>
      <w:pPr>
        <w:spacing w:after="120"/>
      </w:pPr>
      <w:r>
        <w:rPr>
          <w:rFonts w:ascii="Times New Roman" w:hAnsi="Times New Roman"/>
          <w:b w:val="0"/>
          <w:i w:val="0"/>
          <w:sz w:val="20"/>
        </w:rPr>
        <w:t>Document-level labels are aggregated via the worst-case rule: each audit report inherits the most-replication-consistent category among its certifying-CPA signatures (rank order HC &gt; MC &gt; HSC &gt; UN &gt; LH). The thresholds (</w:t>
      </w:r>
      <w:r>
        <w:rPr>
          <w:rFonts w:ascii="Times New Roman" w:hAnsi="Times New Roman"/>
          <w:b w:val="0"/>
          <w:i w:val="0"/>
          <w:sz w:val="20"/>
        </w:rPr>
        <w:t>cos = 0.95</w:t>
      </w:r>
      <w:r>
        <w:rPr>
          <w:rFonts w:ascii="Times New Roman" w:hAnsi="Times New Roman"/>
          <w:b w:val="0"/>
          <w:i w:val="0"/>
          <w:sz w:val="20"/>
        </w:rPr>
        <w:t xml:space="preserve"> as the cosine operating point, </w:t>
      </w:r>
      <w:r>
        <w:rPr>
          <w:rFonts w:ascii="Times New Roman" w:hAnsi="Times New Roman"/>
          <w:b w:val="0"/>
          <w:i w:val="0"/>
          <w:sz w:val="20"/>
        </w:rPr>
        <w:t>cos = 0.837</w:t>
      </w:r>
      <w:r>
        <w:rPr>
          <w:rFonts w:ascii="Times New Roman" w:hAnsi="Times New Roman"/>
          <w:b w:val="0"/>
          <w:i w:val="0"/>
          <w:sz w:val="20"/>
        </w:rPr>
        <w:t xml:space="preserve"> as the all-pairs KDE crossover, </w:t>
      </w:r>
      <w:r>
        <w:rPr>
          <w:rFonts w:ascii="Times New Roman" w:hAnsi="Times New Roman"/>
          <w:b w:val="0"/>
          <w:i w:val="0"/>
          <w:sz w:val="20"/>
        </w:rPr>
        <w:t>dHash = 5</w:t>
      </w:r>
      <w:r>
        <w:rPr>
          <w:rFonts w:ascii="Times New Roman" w:hAnsi="Times New Roman"/>
          <w:b w:val="0"/>
          <w:i w:val="0"/>
          <w:sz w:val="20"/>
        </w:rPr>
        <w:t xml:space="preserve"> and </w:t>
      </w:r>
      <w:r>
        <w:rPr>
          <w:rFonts w:ascii="Times New Roman" w:hAnsi="Times New Roman"/>
          <w:b w:val="0"/>
          <w:i w:val="0"/>
          <w:sz w:val="20"/>
        </w:rPr>
        <w:t>15</w:t>
      </w:r>
      <w:r>
        <w:rPr>
          <w:rFonts w:ascii="Times New Roman" w:hAnsi="Times New Roman"/>
          <w:b w:val="0"/>
          <w:i w:val="0"/>
          <w:sz w:val="20"/>
        </w:rPr>
        <w:t xml:space="preserve"> as structural-similarity sub-band cutoffs) retain their prior calibration provenance (see supplementary materials). These thresholds define the deployed screening rule; the present analysis does not re-derive them as optimal cutoffs but characterises their behaviour under inter-CPA coincidence anchors (developed in §III-L).</w:t>
      </w:r>
    </w:p>
    <w:p>
      <w:pPr>
        <w:spacing w:after="120"/>
      </w:pPr>
      <w:r>
        <w:rPr>
          <w:rFonts w:ascii="Times New Roman" w:hAnsi="Times New Roman"/>
          <w:b w:val="0"/>
          <w:i w:val="0"/>
          <w:sz w:val="20"/>
        </w:rPr>
        <w:t>The remainder of this section (§III-H.2) describes the reference populations used to calibrate and cross-check this rule. §III-I demonstrates that the descriptor distributions do not provide a within-population natural threshold; §III-J–§III-K develop the descriptive partition and internal-consistency cross-checks; §III-L develops the anchor-based threshold calibration; §III-M discloses the unsupervised-setting limits.</w:t>
      </w:r>
    </w:p>
    <w:p>
      <w:pPr>
        <w:pStyle w:val="Heading3"/>
      </w:pPr>
      <w:r>
        <w:rPr>
          <w:color w:val="000000"/>
        </w:rPr>
        <w:t>H.2. Reference Populations</w:t>
      </w:r>
    </w:p>
    <w:p>
      <w:pPr>
        <w:spacing w:after="120"/>
      </w:pPr>
      <w:r>
        <w:rPr>
          <w:rFonts w:ascii="Times New Roman" w:hAnsi="Times New Roman"/>
          <w:b w:val="0"/>
          <w:i w:val="0"/>
          <w:sz w:val="20"/>
        </w:rPr>
        <w:t>The supporting diagnostics use two reference populations: Firm A as a within-Big-4 templated-end case study, and the 249 non-Big-4 CPAs as an out-of-target reference for internal-consistency checking. Neither population is the calibration anchor for the deployed threshold; both are descriptive references that inform the cross-checks in §III-K.</w:t>
      </w:r>
    </w:p>
    <w:p>
      <w:pPr>
        <w:spacing w:after="120"/>
      </w:pPr>
      <w:r>
        <w:rPr>
          <w:rFonts w:ascii="Times New Roman" w:hAnsi="Times New Roman"/>
          <w:b w:val="0"/>
          <w:i w:val="0"/>
          <w:sz w:val="20"/>
        </w:rPr>
        <w:t xml:space="preserve">Internal reference: Firm A as the templated-end case study. Firm A is empirically the firm whose CPAs are most concentrated in the high-cosine, low-dHash corner of the Big-4 descriptor plane. In the Big-4 K=3 descriptive partition (§III-J; Scripts 35, 38), Firm A accounts for 0% of the C1 component (low-cos / high-dHash corner; cos </w:t>
      </w:r>
      <w:r>
        <w:rPr>
          <w:rFonts w:ascii="Times New Roman" w:hAnsi="Times New Roman"/>
          <w:b w:val="0"/>
          <w:i w:val="0"/>
          <w:sz w:val="20"/>
        </w:rPr>
        <w:t>≈ 0.946</w:t>
      </w:r>
      <w:r>
        <w:rPr>
          <w:rFonts w:ascii="Times New Roman" w:hAnsi="Times New Roman"/>
          <w:b w:val="0"/>
          <w:i w:val="0"/>
          <w:sz w:val="20"/>
        </w:rPr>
        <w:t xml:space="preserve">, dHash </w:t>
      </w:r>
      <w:r>
        <w:rPr>
          <w:rFonts w:ascii="Times New Roman" w:hAnsi="Times New Roman"/>
          <w:b w:val="0"/>
          <w:i w:val="0"/>
          <w:sz w:val="20"/>
        </w:rPr>
        <w:t>≈ 9.17</w:t>
      </w:r>
      <w:r>
        <w:rPr>
          <w:rFonts w:ascii="Times New Roman" w:hAnsi="Times New Roman"/>
          <w:b w:val="0"/>
          <w:i w:val="0"/>
          <w:sz w:val="20"/>
        </w:rPr>
        <w:t xml:space="preserve">, weight </w:t>
      </w:r>
      <w:r>
        <w:rPr>
          <w:rFonts w:ascii="Times New Roman" w:hAnsi="Times New Roman"/>
          <w:b w:val="0"/>
          <w:i w:val="0"/>
          <w:sz w:val="20"/>
        </w:rPr>
        <w:t>≈ 0.143</w:t>
      </w:r>
      <w:r>
        <w:rPr>
          <w:rFonts w:ascii="Times New Roman" w:hAnsi="Times New Roman"/>
          <w:b w:val="0"/>
          <w:i w:val="0"/>
          <w:sz w:val="20"/>
        </w:rPr>
        <w:t>), 17.5% of the C2 component (central region), and 82.5% of the C3 component (high-cos / low-dHash corner); the opposite pattern holds at Firm C (Script 35: 23.5% C1, 75.5% C2, 1.0% C3, hereafter referred to as "the Firm whose CPAs are most concentrated in C1"). Byte-level decomposition of these signatures (see supplementary materials) identifies 145 Firm A pixel-identical signatures, spanning 50 distinct Firm A partners of the 180 registered, with 35 byte-identical matches occurring across different fiscal years; the 145 are the Firm A portion of the 262 byte-identical Big-4 signatures.</w:t>
      </w:r>
    </w:p>
    <w:p>
      <w:pPr>
        <w:spacing w:after="120"/>
      </w:pPr>
      <w:r>
        <w:rPr>
          <w:rFonts w:ascii="Times New Roman" w:hAnsi="Times New Roman"/>
          <w:b w:val="0"/>
          <w:i w:val="0"/>
          <w:sz w:val="20"/>
        </w:rPr>
        <w:t>Firm A is not the calibration anchor for the operational threshold. Firm A enters the Big-4 mixture on equal footing with Firms B through D; the K=3 components are derived from the joint Big-4 distribution (§III-J), not from Firm A alone. Firm A's role in the methodology is descriptive: it is the Big-4 firm whose CPAs are most concentrated in the high-cosine, low-dHash corner of the descriptor plane, and the byte-level pair evidence above provides the firm-level signature-reuse evidence that anchors §III-K's pixel-identity positive-anchor miss rate.</w:t>
      </w:r>
    </w:p>
    <w:p>
      <w:pPr>
        <w:spacing w:after="120"/>
      </w:pPr>
      <w:r>
        <w:rPr>
          <w:rFonts w:ascii="Times New Roman" w:hAnsi="Times New Roman"/>
          <w:b w:val="0"/>
          <w:i w:val="0"/>
          <w:sz w:val="20"/>
        </w:rPr>
        <w:t>External reference: non-Big-4 as the reverse-anchor reference for internal-consistency checking. The 249 non-Big-4 CPAs (</w:t>
      </w:r>
      <w:r>
        <w:rPr>
          <w:rFonts w:ascii="Times New Roman" w:hAnsi="Times New Roman"/>
          <w:b w:val="0"/>
          <w:i w:val="0"/>
          <w:sz w:val="20"/>
        </w:rPr>
        <w:t>n</w:t>
      </w:r>
      <w:r>
        <w:rPr>
          <w:rFonts w:ascii="Times New Roman" w:hAnsi="Times New Roman"/>
          <w:b w:val="0"/>
          <w:i w:val="0"/>
          <w:sz w:val="20"/>
          <w:vertAlign w:val="subscript"/>
        </w:rPr>
        <w:t>sig</w:t>
      </w:r>
      <w:r>
        <w:rPr>
          <w:rFonts w:ascii="Times New Roman" w:hAnsi="Times New Roman"/>
          <w:b w:val="0"/>
          <w:i w:val="0"/>
          <w:sz w:val="20"/>
        </w:rPr>
        <w:t xml:space="preserve"> ≥ 10</w:t>
      </w:r>
      <w:r>
        <w:rPr>
          <w:rFonts w:ascii="Times New Roman" w:hAnsi="Times New Roman"/>
          <w:b w:val="0"/>
          <w:i w:val="0"/>
          <w:sz w:val="20"/>
        </w:rPr>
        <w:t xml:space="preserve">, drawn from </w:t>
      </w:r>
      <w:r>
        <w:rPr>
          <w:rFonts w:ascii="Times New Roman" w:hAnsi="Times New Roman"/>
          <w:b w:val="0"/>
          <w:i w:val="0"/>
          <w:sz w:val="20"/>
        </w:rPr>
        <w:t>~</w:t>
      </w:r>
      <w:r>
        <w:rPr>
          <w:rFonts w:ascii="Times New Roman" w:hAnsi="Times New Roman"/>
          <w:b w:val="0"/>
          <w:i w:val="0"/>
          <w:sz w:val="20"/>
        </w:rPr>
        <w:t xml:space="preserve">30 mid- and small-firms) constitute a population strictly outside the Big-4 target. Their per-CPA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dHash</w:t>
      </w:r>
      <w:r>
        <w:rPr>
          <w:rFonts w:ascii="Times New Roman" w:hAnsi="Times New Roman"/>
          <w:b w:val="0"/>
          <w:i w:val="0"/>
          <w:sz w:val="20"/>
          <w:vertAlign w:val="subscript"/>
        </w:rPr>
        <w:t>a</w:t>
      </w:r>
      <w:r>
        <w:rPr>
          <w:rFonts w:ascii="Times New Roman" w:hAnsi="Times New Roman"/>
          <w:b w:val="0"/>
          <w:i w:val="0"/>
          <w:sz w:val="20"/>
        </w:rPr>
        <w:t>)</w:t>
      </w:r>
      <w:r>
        <w:rPr>
          <w:rFonts w:ascii="Times New Roman" w:hAnsi="Times New Roman"/>
          <w:b w:val="0"/>
          <w:i w:val="0"/>
          <w:sz w:val="20"/>
        </w:rPr>
        <w:t xml:space="preserve"> distribution defines a 2D Gaussian reference (fit by Minimum Covariance Determinant with support fraction 0.85 for robustness; Script 38). This reference is used in §III-K's reverse-anchor internal-consistency check: each Big-4 CPA's location relative to the reference centre, measured as the marginal cosine cumulative-distribution-function value under the reference, is one of three feature-derived scores used as a cross-check on the per-signature classifier. The reverse-anchor reference is not a positive or negative anchor for threshold derivation — its role is to provide a strictly out-of-target benchmark against which the within-Big-4 mixture-derived ranking can be internally cross-checked.</w:t>
      </w:r>
    </w:p>
    <w:p>
      <w:pPr>
        <w:spacing w:after="120"/>
      </w:pPr>
      <w:r>
        <w:rPr>
          <w:rFonts w:ascii="Times New Roman" w:hAnsi="Times New Roman"/>
          <w:b w:val="0"/>
          <w:i w:val="0"/>
          <w:sz w:val="20"/>
        </w:rPr>
        <w:t xml:space="preserve">The reverse-anchor reference centre is at </w:t>
      </w:r>
      <w:r>
        <w:rPr>
          <w:rFonts w:ascii="Times New Roman" w:hAnsi="Times New Roman"/>
          <w:b w:val="0"/>
          <w:i w:val="0"/>
          <w:sz w:val="20"/>
        </w:rPr>
        <w:t>cos = 0.935</w:t>
      </w:r>
      <w:r>
        <w:rPr>
          <w:rFonts w:ascii="Times New Roman" w:hAnsi="Times New Roman"/>
          <w:b w:val="0"/>
          <w:i w:val="0"/>
          <w:sz w:val="20"/>
        </w:rPr>
        <w:t xml:space="preserve">, </w:t>
      </w:r>
      <w:r>
        <w:rPr>
          <w:rFonts w:ascii="Times New Roman" w:hAnsi="Times New Roman"/>
          <w:b w:val="0"/>
          <w:i w:val="0"/>
          <w:sz w:val="20"/>
        </w:rPr>
        <w:t>dHash = 9.77</w:t>
      </w:r>
      <w:r>
        <w:rPr>
          <w:rFonts w:ascii="Times New Roman" w:hAnsi="Times New Roman"/>
          <w:b w:val="0"/>
          <w:i w:val="0"/>
          <w:sz w:val="20"/>
        </w:rPr>
        <w:t xml:space="preserve"> (Script 38). The reference sits at a lower cosine and higher dHash than the Big-4 K=3 low-cos / high-dHash component (cos </w:t>
      </w:r>
      <w:r>
        <w:rPr>
          <w:rFonts w:ascii="Times New Roman" w:hAnsi="Times New Roman"/>
          <w:b w:val="0"/>
          <w:i w:val="0"/>
          <w:sz w:val="20"/>
        </w:rPr>
        <w:t>= 0.946</w:t>
      </w:r>
      <w:r>
        <w:rPr>
          <w:rFonts w:ascii="Times New Roman" w:hAnsi="Times New Roman"/>
          <w:b w:val="0"/>
          <w:i w:val="0"/>
          <w:sz w:val="20"/>
        </w:rPr>
        <w:t xml:space="preserve">, dHash </w:t>
      </w:r>
      <w:r>
        <w:rPr>
          <w:rFonts w:ascii="Times New Roman" w:hAnsi="Times New Roman"/>
          <w:b w:val="0"/>
          <w:i w:val="0"/>
          <w:sz w:val="20"/>
        </w:rPr>
        <w:t>= 9.17</w:t>
      </w:r>
      <w:r>
        <w:rPr>
          <w:rFonts w:ascii="Times New Roman" w:hAnsi="Times New Roman"/>
          <w:b w:val="0"/>
          <w:i w:val="0"/>
          <w:sz w:val="20"/>
        </w:rPr>
        <w:t xml:space="preserve">; §III-J); compared to the Big-4 high-cos / low-dHash component (cos </w:t>
      </w:r>
      <w:r>
        <w:rPr>
          <w:rFonts w:ascii="Times New Roman" w:hAnsi="Times New Roman"/>
          <w:b w:val="0"/>
          <w:i w:val="0"/>
          <w:sz w:val="20"/>
        </w:rPr>
        <w:t>= 0.983</w:t>
      </w:r>
      <w:r>
        <w:rPr>
          <w:rFonts w:ascii="Times New Roman" w:hAnsi="Times New Roman"/>
          <w:b w:val="0"/>
          <w:i w:val="0"/>
          <w:sz w:val="20"/>
        </w:rPr>
        <w:t xml:space="preserve">, dHash </w:t>
      </w:r>
      <w:r>
        <w:rPr>
          <w:rFonts w:ascii="Times New Roman" w:hAnsi="Times New Roman"/>
          <w:b w:val="0"/>
          <w:i w:val="0"/>
          <w:sz w:val="20"/>
        </w:rPr>
        <w:t>= 2.41</w:t>
      </w:r>
      <w:r>
        <w:rPr>
          <w:rFonts w:ascii="Times New Roman" w:hAnsi="Times New Roman"/>
          <w:b w:val="0"/>
          <w:i w:val="0"/>
          <w:sz w:val="20"/>
        </w:rPr>
        <w:t xml:space="preserve">; §III-J) the reference is markedly less replication-dominated. The reverse-anchor metric for a given Big-4 CPA is the percentile of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xml:space="preserve"> within the reference marginal cosine distribution, sign-flipped so that lower percentile (further into the left tail of the reference) corresponds to a Big-4 CPA whose mean cosine sits further from the templated end of the descriptor plane. This is a "deviation in the less-replication-dominated descriptor-position direction" measure, not a "deviation toward the templated descriptor-position" measure; the reference is the less-replication-dominated population.</w:t>
      </w:r>
    </w:p>
    <w:p>
      <w:pPr>
        <w:pStyle w:val="Heading2"/>
      </w:pPr>
      <w:r>
        <w:rPr>
          <w:color w:val="000000"/>
        </w:rPr>
        <w:t>I. Distributional Diagnostics: Why the Composition Path Does Not Yield a Natural Threshold</w:t>
      </w:r>
    </w:p>
    <w:p>
      <w:pPr>
        <w:spacing w:after="120"/>
      </w:pPr>
      <w:r>
        <w:rPr>
          <w:rFonts w:ascii="Times New Roman" w:hAnsi="Times New Roman"/>
          <w:b w:val="0"/>
          <w:i w:val="0"/>
          <w:sz w:val="20"/>
        </w:rPr>
        <w:t xml:space="preserve">This section characterises the joint distribution of accountant-level descriptor means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dHash</w:t>
      </w:r>
      <w:r>
        <w:rPr>
          <w:rFonts w:ascii="Times New Roman" w:hAnsi="Times New Roman"/>
          <w:b w:val="0"/>
          <w:i w:val="0"/>
          <w:sz w:val="20"/>
          <w:vertAlign w:val="subscript"/>
        </w:rPr>
        <w:t>a</w:t>
      </w:r>
      <w:r>
        <w:rPr>
          <w:rFonts w:ascii="Times New Roman" w:hAnsi="Times New Roman"/>
          <w:b w:val="0"/>
          <w:i w:val="0"/>
          <w:sz w:val="20"/>
        </w:rPr>
        <w:t>)</w:t>
      </w:r>
      <w:r>
        <w:rPr>
          <w:rFonts w:ascii="Times New Roman" w:hAnsi="Times New Roman"/>
          <w:b w:val="0"/>
          <w:i w:val="0"/>
          <w:sz w:val="20"/>
        </w:rPr>
        <w:t xml:space="preserve"> across the 437 Big-4 CPAs of §III-G and tests whether the distribution provides distributional support — in the form of within-population bimodality — for the deployed operational thresholds. We apply four diagnostic procedures in turn: a univariate unimodality test on each accountant-level marginal; a 2D Gaussian mixture fit (developed in §III-J); a density-smoothness diagnostic; and a composition decomposition that distinguishes within-population multimodality from between-firm location-shift artefacts. The four diagnostics jointly imply that the operational thresholds are not anchored by distributional bimodality: §III-L develops an anchor-based calibration framework that does not require this assumption.</w:t>
      </w:r>
    </w:p>
    <w:p>
      <w:pPr>
        <w:spacing w:after="120"/>
      </w:pPr>
      <w:r>
        <w:rPr>
          <w:rFonts w:ascii="Times New Roman" w:hAnsi="Times New Roman"/>
          <w:b w:val="0"/>
          <w:i w:val="0"/>
          <w:sz w:val="20"/>
        </w:rPr>
        <w:t xml:space="preserve">1. Hartigan dip test on each accountant-level marginal. We apply the Hartigan &amp; Hartigan dip test [37] to each of the two marginal distributions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w:t>
      </w:r>
      <w:r>
        <w:rPr>
          <w:rFonts w:ascii="Times New Roman" w:hAnsi="Times New Roman"/>
          <w:b w:val="0"/>
          <w:i w:val="0"/>
          <w:sz w:val="20"/>
          <w:vertAlign w:val="subscript"/>
        </w:rPr>
        <w:t>a=1</w:t>
      </w:r>
      <w:r>
        <w:rPr>
          <w:rFonts w:ascii="Times New Roman" w:hAnsi="Times New Roman"/>
          <w:b w:val="0"/>
          <w:i w:val="0"/>
          <w:sz w:val="20"/>
          <w:vertAlign w:val="superscript"/>
        </w:rPr>
        <w:t>437</w:t>
      </w:r>
      <w:r>
        <w:rPr>
          <w:rFonts w:ascii="Times New Roman" w:hAnsi="Times New Roman"/>
          <w:b w:val="0"/>
          <w:i w:val="0"/>
          <w:sz w:val="20"/>
        </w:rPr>
        <w:t xml:space="preserve"> and </w:t>
      </w:r>
      <w:r>
        <w:rPr>
          <w:rFonts w:ascii="Times New Roman" w:hAnsi="Times New Roman"/>
          <w:b w:val="0"/>
          <w:i w:val="0"/>
          <w:sz w:val="20"/>
        </w:rPr>
        <w:t>\{dHash</w:t>
      </w:r>
      <w:r>
        <w:rPr>
          <w:rFonts w:ascii="Times New Roman" w:hAnsi="Times New Roman"/>
          <w:b w:val="0"/>
          <w:i w:val="0"/>
          <w:sz w:val="20"/>
          <w:vertAlign w:val="subscript"/>
        </w:rPr>
        <w:t>a</w:t>
      </w:r>
      <w:r>
        <w:rPr>
          <w:rFonts w:ascii="Times New Roman" w:hAnsi="Times New Roman"/>
          <w:b w:val="0"/>
          <w:i w:val="0"/>
          <w:sz w:val="20"/>
        </w:rPr>
        <w:t>\}</w:t>
      </w:r>
      <w:r>
        <w:rPr>
          <w:rFonts w:ascii="Times New Roman" w:hAnsi="Times New Roman"/>
          <w:b w:val="0"/>
          <w:i w:val="0"/>
          <w:sz w:val="20"/>
          <w:vertAlign w:val="subscript"/>
        </w:rPr>
        <w:t>a=1</w:t>
      </w:r>
      <w:r>
        <w:rPr>
          <w:rFonts w:ascii="Times New Roman" w:hAnsi="Times New Roman"/>
          <w:b w:val="0"/>
          <w:i w:val="0"/>
          <w:sz w:val="20"/>
          <w:vertAlign w:val="superscript"/>
        </w:rPr>
        <w:t>437</w:t>
      </w:r>
      <w:r>
        <w:rPr>
          <w:rFonts w:ascii="Times New Roman" w:hAnsi="Times New Roman"/>
          <w:b w:val="0"/>
          <w:i w:val="0"/>
          <w:sz w:val="20"/>
        </w:rPr>
        <w:t xml:space="preserve">, with bootstrap-based </w:t>
      </w:r>
      <w:r>
        <w:rPr>
          <w:rFonts w:ascii="Times New Roman" w:hAnsi="Times New Roman"/>
          <w:b w:val="0"/>
          <w:i w:val="0"/>
          <w:sz w:val="20"/>
        </w:rPr>
        <w:t>p</w:t>
      </w:r>
      <w:r>
        <w:rPr>
          <w:rFonts w:ascii="Times New Roman" w:hAnsi="Times New Roman"/>
          <w:b w:val="0"/>
          <w:i w:val="0"/>
          <w:sz w:val="20"/>
        </w:rPr>
        <w:t>-value estimation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2000</w:t>
      </w:r>
      <w:r>
        <w:rPr>
          <w:rFonts w:ascii="Times New Roman" w:hAnsi="Times New Roman"/>
          <w:b w:val="0"/>
          <w:i w:val="0"/>
          <w:sz w:val="20"/>
        </w:rPr>
        <w:t xml:space="preserve">). In both cases no bootstrap replicate exceeded the observed dip statistic, so the empirical </w:t>
      </w:r>
      <w:r>
        <w:rPr>
          <w:rFonts w:ascii="Times New Roman" w:hAnsi="Times New Roman"/>
          <w:b w:val="0"/>
          <w:i w:val="0"/>
          <w:sz w:val="20"/>
        </w:rPr>
        <w:t>p</w:t>
      </w:r>
      <w:r>
        <w:rPr>
          <w:rFonts w:ascii="Times New Roman" w:hAnsi="Times New Roman"/>
          <w:b w:val="0"/>
          <w:i w:val="0"/>
          <w:sz w:val="20"/>
        </w:rPr>
        <w:t xml:space="preserve">-value is bounded above by </w:t>
      </w:r>
      <w:r>
        <w:rPr>
          <w:rFonts w:ascii="Times New Roman" w:hAnsi="Times New Roman"/>
          <w:b w:val="0"/>
          <w:i w:val="0"/>
          <w:sz w:val="20"/>
        </w:rPr>
        <w:t>5 × 10</w:t>
      </w:r>
      <w:r>
        <w:rPr>
          <w:rFonts w:ascii="Times New Roman" w:hAnsi="Times New Roman"/>
          <w:b w:val="0"/>
          <w:i w:val="0"/>
          <w:sz w:val="20"/>
          <w:vertAlign w:val="superscript"/>
        </w:rPr>
        <w:t>-4</w:t>
      </w:r>
      <w:r>
        <w:rPr>
          <w:rFonts w:ascii="Times New Roman" w:hAnsi="Times New Roman"/>
          <w:b w:val="0"/>
          <w:i w:val="0"/>
          <w:sz w:val="20"/>
        </w:rPr>
        <w:t xml:space="preserve">; we report this in tables as </w:t>
      </w:r>
      <w:r>
        <w:rPr>
          <w:rFonts w:ascii="Times New Roman" w:hAnsi="Times New Roman"/>
          <w:b w:val="0"/>
          <w:i w:val="0"/>
          <w:sz w:val="20"/>
        </w:rPr>
        <w:t>p &lt; 5 × 10</w:t>
      </w:r>
      <w:r>
        <w:rPr>
          <w:rFonts w:ascii="Times New Roman" w:hAnsi="Times New Roman"/>
          <w:b w:val="0"/>
          <w:i w:val="0"/>
          <w:sz w:val="20"/>
          <w:vertAlign w:val="superscript"/>
        </w:rPr>
        <w:t>-4</w:t>
      </w:r>
      <w:r>
        <w:rPr>
          <w:rFonts w:ascii="Times New Roman" w:hAnsi="Times New Roman"/>
          <w:b w:val="0"/>
          <w:i w:val="0"/>
          <w:sz w:val="20"/>
        </w:rPr>
        <w:t xml:space="preserve"> rather than </w:t>
      </w:r>
      <w:r>
        <w:rPr>
          <w:rFonts w:ascii="Times New Roman" w:hAnsi="Times New Roman"/>
          <w:b w:val="0"/>
          <w:i w:val="0"/>
          <w:sz w:val="20"/>
        </w:rPr>
        <w:t>p = 0</w:t>
      </w:r>
      <w:r>
        <w:rPr>
          <w:rFonts w:ascii="Times New Roman" w:hAnsi="Times New Roman"/>
          <w:b w:val="0"/>
          <w:i w:val="0"/>
          <w:sz w:val="20"/>
        </w:rPr>
        <w:t xml:space="preserve"> to reflect the bootstrap resolution (Script 34). For comparison, no rejection of unimodality holds in the comparison scopes tested in Script 32: Firm A pooled alone (</w:t>
      </w:r>
      <w:r>
        <w:rPr>
          <w:rFonts w:ascii="Times New Roman" w:hAnsi="Times New Roman"/>
          <w:b w:val="0"/>
          <w:i w:val="0"/>
          <w:sz w:val="20"/>
        </w:rPr>
        <w:t>p</w:t>
      </w:r>
      <w:r>
        <w:rPr>
          <w:rFonts w:ascii="Times New Roman" w:hAnsi="Times New Roman"/>
          <w:b w:val="0"/>
          <w:i w:val="0"/>
          <w:sz w:val="20"/>
          <w:vertAlign w:val="subscript"/>
        </w:rPr>
        <w:t>cos</w:t>
      </w:r>
      <w:r>
        <w:rPr>
          <w:rFonts w:ascii="Times New Roman" w:hAnsi="Times New Roman"/>
          <w:b w:val="0"/>
          <w:i w:val="0"/>
          <w:sz w:val="20"/>
        </w:rPr>
        <w:t xml:space="preserve"> = 0.992</w:t>
      </w:r>
      <w:r>
        <w:rPr>
          <w:rFonts w:ascii="Times New Roman" w:hAnsi="Times New Roman"/>
          <w:b w:val="0"/>
          <w:i w:val="0"/>
          <w:sz w:val="20"/>
        </w:rPr>
        <w:t xml:space="preserve">, </w:t>
      </w:r>
      <w:r>
        <w:rPr>
          <w:rFonts w:ascii="Times New Roman" w:hAnsi="Times New Roman"/>
          <w:b w:val="0"/>
          <w:i w:val="0"/>
          <w:sz w:val="20"/>
        </w:rPr>
        <w:t>p</w:t>
      </w:r>
      <w:r>
        <w:rPr>
          <w:rFonts w:ascii="Times New Roman" w:hAnsi="Times New Roman"/>
          <w:b w:val="0"/>
          <w:i w:val="0"/>
          <w:sz w:val="20"/>
          <w:vertAlign w:val="subscript"/>
        </w:rPr>
        <w:t>dHash</w:t>
      </w:r>
      <w:r>
        <w:rPr>
          <w:rFonts w:ascii="Times New Roman" w:hAnsi="Times New Roman"/>
          <w:b w:val="0"/>
          <w:i w:val="0"/>
          <w:sz w:val="20"/>
        </w:rPr>
        <w:t xml:space="preserve"> = 0.924</w:t>
      </w:r>
      <w:r>
        <w:rPr>
          <w:rFonts w:ascii="Times New Roman" w:hAnsi="Times New Roman"/>
          <w:b w:val="0"/>
          <w:i w:val="0"/>
          <w:sz w:val="20"/>
        </w:rPr>
        <w:t xml:space="preserve">, </w:t>
      </w:r>
      <w:r>
        <w:rPr>
          <w:rFonts w:ascii="Times New Roman" w:hAnsi="Times New Roman"/>
          <w:b w:val="0"/>
          <w:i w:val="0"/>
          <w:sz w:val="20"/>
        </w:rPr>
        <w:t>n = 171</w:t>
      </w:r>
      <w:r>
        <w:rPr>
          <w:rFonts w:ascii="Times New Roman" w:hAnsi="Times New Roman"/>
          <w:b w:val="0"/>
          <w:i w:val="0"/>
          <w:sz w:val="20"/>
        </w:rPr>
        <w:t>); Firms B + C + D pooled (</w:t>
      </w:r>
      <w:r>
        <w:rPr>
          <w:rFonts w:ascii="Times New Roman" w:hAnsi="Times New Roman"/>
          <w:b w:val="0"/>
          <w:i w:val="0"/>
          <w:sz w:val="20"/>
        </w:rPr>
        <w:t>p</w:t>
      </w:r>
      <w:r>
        <w:rPr>
          <w:rFonts w:ascii="Times New Roman" w:hAnsi="Times New Roman"/>
          <w:b w:val="0"/>
          <w:i w:val="0"/>
          <w:sz w:val="20"/>
          <w:vertAlign w:val="subscript"/>
        </w:rPr>
        <w:t>cos</w:t>
      </w:r>
      <w:r>
        <w:rPr>
          <w:rFonts w:ascii="Times New Roman" w:hAnsi="Times New Roman"/>
          <w:b w:val="0"/>
          <w:i w:val="0"/>
          <w:sz w:val="20"/>
        </w:rPr>
        <w:t xml:space="preserve"> = 0.998</w:t>
      </w:r>
      <w:r>
        <w:rPr>
          <w:rFonts w:ascii="Times New Roman" w:hAnsi="Times New Roman"/>
          <w:b w:val="0"/>
          <w:i w:val="0"/>
          <w:sz w:val="20"/>
        </w:rPr>
        <w:t xml:space="preserve">, </w:t>
      </w:r>
      <w:r>
        <w:rPr>
          <w:rFonts w:ascii="Times New Roman" w:hAnsi="Times New Roman"/>
          <w:b w:val="0"/>
          <w:i w:val="0"/>
          <w:sz w:val="20"/>
        </w:rPr>
        <w:t>p</w:t>
      </w:r>
      <w:r>
        <w:rPr>
          <w:rFonts w:ascii="Times New Roman" w:hAnsi="Times New Roman"/>
          <w:b w:val="0"/>
          <w:i w:val="0"/>
          <w:sz w:val="20"/>
          <w:vertAlign w:val="subscript"/>
        </w:rPr>
        <w:t>dHash</w:t>
      </w:r>
      <w:r>
        <w:rPr>
          <w:rFonts w:ascii="Times New Roman" w:hAnsi="Times New Roman"/>
          <w:b w:val="0"/>
          <w:i w:val="0"/>
          <w:sz w:val="20"/>
        </w:rPr>
        <w:t xml:space="preserve"> = 0.906</w:t>
      </w:r>
      <w:r>
        <w:rPr>
          <w:rFonts w:ascii="Times New Roman" w:hAnsi="Times New Roman"/>
          <w:b w:val="0"/>
          <w:i w:val="0"/>
          <w:sz w:val="20"/>
        </w:rPr>
        <w:t xml:space="preserve">, </w:t>
      </w:r>
      <w:r>
        <w:rPr>
          <w:rFonts w:ascii="Times New Roman" w:hAnsi="Times New Roman"/>
          <w:b w:val="0"/>
          <w:i w:val="0"/>
          <w:sz w:val="20"/>
        </w:rPr>
        <w:t>n = 266</w:t>
      </w:r>
      <w:r>
        <w:rPr>
          <w:rFonts w:ascii="Times New Roman" w:hAnsi="Times New Roman"/>
          <w:b w:val="0"/>
          <w:i w:val="0"/>
          <w:sz w:val="20"/>
        </w:rPr>
        <w:t>); all non-Firm-A CPAs pooled (</w:t>
      </w:r>
      <w:r>
        <w:rPr>
          <w:rFonts w:ascii="Times New Roman" w:hAnsi="Times New Roman"/>
          <w:b w:val="0"/>
          <w:i w:val="0"/>
          <w:sz w:val="20"/>
        </w:rPr>
        <w:t>p</w:t>
      </w:r>
      <w:r>
        <w:rPr>
          <w:rFonts w:ascii="Times New Roman" w:hAnsi="Times New Roman"/>
          <w:b w:val="0"/>
          <w:i w:val="0"/>
          <w:sz w:val="20"/>
          <w:vertAlign w:val="subscript"/>
        </w:rPr>
        <w:t>cos</w:t>
      </w:r>
      <w:r>
        <w:rPr>
          <w:rFonts w:ascii="Times New Roman" w:hAnsi="Times New Roman"/>
          <w:b w:val="0"/>
          <w:i w:val="0"/>
          <w:sz w:val="20"/>
        </w:rPr>
        <w:t xml:space="preserve"> = 0.998</w:t>
      </w:r>
      <w:r>
        <w:rPr>
          <w:rFonts w:ascii="Times New Roman" w:hAnsi="Times New Roman"/>
          <w:b w:val="0"/>
          <w:i w:val="0"/>
          <w:sz w:val="20"/>
        </w:rPr>
        <w:t xml:space="preserve">, </w:t>
      </w:r>
      <w:r>
        <w:rPr>
          <w:rFonts w:ascii="Times New Roman" w:hAnsi="Times New Roman"/>
          <w:b w:val="0"/>
          <w:i w:val="0"/>
          <w:sz w:val="20"/>
        </w:rPr>
        <w:t>p</w:t>
      </w:r>
      <w:r>
        <w:rPr>
          <w:rFonts w:ascii="Times New Roman" w:hAnsi="Times New Roman"/>
          <w:b w:val="0"/>
          <w:i w:val="0"/>
          <w:sz w:val="20"/>
          <w:vertAlign w:val="subscript"/>
        </w:rPr>
        <w:t>dHash</w:t>
      </w:r>
      <w:r>
        <w:rPr>
          <w:rFonts w:ascii="Times New Roman" w:hAnsi="Times New Roman"/>
          <w:b w:val="0"/>
          <w:i w:val="0"/>
          <w:sz w:val="20"/>
        </w:rPr>
        <w:t xml:space="preserve"> = 0.907</w:t>
      </w:r>
      <w:r>
        <w:rPr>
          <w:rFonts w:ascii="Times New Roman" w:hAnsi="Times New Roman"/>
          <w:b w:val="0"/>
          <w:i w:val="0"/>
          <w:sz w:val="20"/>
        </w:rPr>
        <w:t xml:space="preserve">, </w:t>
      </w:r>
      <w:r>
        <w:rPr>
          <w:rFonts w:ascii="Times New Roman" w:hAnsi="Times New Roman"/>
          <w:b w:val="0"/>
          <w:i w:val="0"/>
          <w:sz w:val="20"/>
        </w:rPr>
        <w:t>n = 515</w:t>
      </w:r>
      <w:r>
        <w:rPr>
          <w:rFonts w:ascii="Times New Roman" w:hAnsi="Times New Roman"/>
          <w:b w:val="0"/>
          <w:i w:val="0"/>
          <w:sz w:val="20"/>
        </w:rPr>
        <w:t>). Single-firm dip tests for Firms B, C, and D were not separately computed; the comparison scopes above sufficed to establish that no narrower-than-Big-4 tested scope at the accountant level rejected unimodality. The accountant-level Big-4 rejection is a descriptive observation; §III-I.4 below shows that the rejection is fully explained by between-firm location-shift effects rather than within-population bimodality.</w:t>
      </w:r>
    </w:p>
    <w:p>
      <w:pPr>
        <w:spacing w:after="120"/>
      </w:pPr>
      <w:r>
        <w:rPr>
          <w:rFonts w:ascii="Times New Roman" w:hAnsi="Times New Roman"/>
          <w:b w:val="0"/>
          <w:i w:val="0"/>
          <w:sz w:val="20"/>
        </w:rPr>
        <w:t xml:space="preserve">2. K=2 / K=3 Gaussian mixture fits (descriptive partition). A 2-component 2D Gaussian Mixture Model (full covariance, </w:t>
      </w:r>
      <w:r>
        <w:rPr>
          <w:rFonts w:ascii="Times New Roman" w:hAnsi="Times New Roman"/>
          <w:b w:val="0"/>
          <w:i w:val="0"/>
          <w:sz w:val="20"/>
        </w:rPr>
        <w:t>n</w:t>
      </w:r>
      <w:r>
        <w:rPr>
          <w:rFonts w:ascii="Times New Roman" w:hAnsi="Times New Roman"/>
          <w:b w:val="0"/>
          <w:i w:val="0"/>
          <w:sz w:val="20"/>
          <w:vertAlign w:val="subscript"/>
        </w:rPr>
        <w:t>init</w:t>
      </w:r>
      <w:r>
        <w:rPr>
          <w:rFonts w:ascii="Times New Roman" w:hAnsi="Times New Roman"/>
          <w:b w:val="0"/>
          <w:i w:val="0"/>
          <w:sz w:val="20"/>
        </w:rPr>
        <w:t xml:space="preserve"> = 15</w:t>
      </w:r>
      <w:r>
        <w:rPr>
          <w:rFonts w:ascii="Times New Roman" w:hAnsi="Times New Roman"/>
          <w:b w:val="0"/>
          <w:i w:val="0"/>
          <w:sz w:val="20"/>
        </w:rPr>
        <w:t xml:space="preserve">, fixed seed 42; Script 34) recovers components at </w:t>
      </w:r>
      <w:r>
        <w:rPr>
          <w:rFonts w:ascii="Times New Roman" w:hAnsi="Times New Roman"/>
          <w:b w:val="0"/>
          <w:i w:val="0"/>
          <w:sz w:val="20"/>
        </w:rPr>
        <w:t>(cos, dHash) = (0.954, 7.14)</w:t>
      </w:r>
      <w:r>
        <w:rPr>
          <w:rFonts w:ascii="Times New Roman" w:hAnsi="Times New Roman"/>
          <w:b w:val="0"/>
          <w:i w:val="0"/>
          <w:sz w:val="20"/>
        </w:rPr>
        <w:t xml:space="preserve">, weight </w:t>
      </w:r>
      <w:r>
        <w:rPr>
          <w:rFonts w:ascii="Times New Roman" w:hAnsi="Times New Roman"/>
          <w:b w:val="0"/>
          <w:i w:val="0"/>
          <w:sz w:val="20"/>
        </w:rPr>
        <w:t>0.689</w:t>
      </w:r>
      <w:r>
        <w:rPr>
          <w:rFonts w:ascii="Times New Roman" w:hAnsi="Times New Roman"/>
          <w:b w:val="0"/>
          <w:i w:val="0"/>
          <w:sz w:val="20"/>
        </w:rPr>
        <w:t xml:space="preserve">, and </w:t>
      </w:r>
      <w:r>
        <w:rPr>
          <w:rFonts w:ascii="Times New Roman" w:hAnsi="Times New Roman"/>
          <w:b w:val="0"/>
          <w:i w:val="0"/>
          <w:sz w:val="20"/>
        </w:rPr>
        <w:t>(0.983, 2.41)</w:t>
      </w:r>
      <w:r>
        <w:rPr>
          <w:rFonts w:ascii="Times New Roman" w:hAnsi="Times New Roman"/>
          <w:b w:val="0"/>
          <w:i w:val="0"/>
          <w:sz w:val="20"/>
        </w:rPr>
        <w:t xml:space="preserve">, weight </w:t>
      </w:r>
      <w:r>
        <w:rPr>
          <w:rFonts w:ascii="Times New Roman" w:hAnsi="Times New Roman"/>
          <w:b w:val="0"/>
          <w:i w:val="0"/>
          <w:sz w:val="20"/>
        </w:rPr>
        <w:t>0.311</w:t>
      </w:r>
      <w:r>
        <w:rPr>
          <w:rFonts w:ascii="Times New Roman" w:hAnsi="Times New Roman"/>
          <w:b w:val="0"/>
          <w:i w:val="0"/>
          <w:sz w:val="20"/>
        </w:rPr>
        <w:t xml:space="preserve">. The marginal crossings of the K=2 fit are </w:t>
      </w:r>
      <w:r>
        <w:rPr>
          <w:rFonts w:ascii="Times New Roman" w:hAnsi="Times New Roman"/>
          <w:b w:val="0"/>
          <w:i w:val="0"/>
          <w:sz w:val="20"/>
        </w:rPr>
        <w:t>cos^ = 0.9755</w:t>
      </w:r>
      <w:r>
        <w:rPr>
          <w:rFonts w:ascii="Times New Roman" w:hAnsi="Times New Roman"/>
          <w:b w:val="0"/>
          <w:i w:val="0"/>
          <w:sz w:val="20"/>
        </w:rPr>
        <w:t xml:space="preserve"> and </w:t>
      </w:r>
      <w:r>
        <w:rPr>
          <w:rFonts w:ascii="Times New Roman" w:hAnsi="Times New Roman"/>
          <w:b w:val="0"/>
          <w:i w:val="0"/>
          <w:sz w:val="20"/>
        </w:rPr>
        <w:t>dHash^ = 3.755</w:t>
      </w:r>
      <w:r>
        <w:rPr>
          <w:rFonts w:ascii="Times New Roman" w:hAnsi="Times New Roman"/>
          <w:b w:val="0"/>
          <w:i w:val="0"/>
          <w:sz w:val="20"/>
        </w:rPr>
        <w:t xml:space="preserve">, with bootstrap 95% confidence intervals </w:t>
      </w:r>
      <w:r>
        <w:rPr>
          <w:rFonts w:ascii="Times New Roman" w:hAnsi="Times New Roman"/>
          <w:b w:val="0"/>
          <w:i w:val="0"/>
          <w:sz w:val="20"/>
        </w:rPr>
        <w:t>[0.9742, 0.9772]</w:t>
      </w:r>
      <w:r>
        <w:rPr>
          <w:rFonts w:ascii="Times New Roman" w:hAnsi="Times New Roman"/>
          <w:b w:val="0"/>
          <w:i w:val="0"/>
          <w:sz w:val="20"/>
        </w:rPr>
        <w:t xml:space="preserve"> and </w:t>
      </w:r>
      <w:r>
        <w:rPr>
          <w:rFonts w:ascii="Times New Roman" w:hAnsi="Times New Roman"/>
          <w:b w:val="0"/>
          <w:i w:val="0"/>
          <w:sz w:val="20"/>
        </w:rPr>
        <w:t>[3.48, 3.97]</w:t>
      </w:r>
      <w:r>
        <w:rPr>
          <w:rFonts w:ascii="Times New Roman" w:hAnsi="Times New Roman"/>
          <w:b w:val="0"/>
          <w:i w:val="0"/>
          <w:sz w:val="20"/>
        </w:rPr>
        <w:t xml:space="preserve"> over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500</w:t>
      </w:r>
      <w:r>
        <w:rPr>
          <w:rFonts w:ascii="Times New Roman" w:hAnsi="Times New Roman"/>
          <w:b w:val="0"/>
          <w:i w:val="0"/>
          <w:sz w:val="20"/>
        </w:rPr>
        <w:t xml:space="preserve"> resamples. The 3-component fit (§III-J) is BIC-preferred — using the convention that lower BIC is preferred, </w:t>
      </w:r>
      <w:r>
        <w:rPr>
          <w:rFonts w:ascii="Times New Roman" w:hAnsi="Times New Roman"/>
          <w:b w:val="0"/>
          <w:i w:val="0"/>
          <w:sz w:val="20"/>
        </w:rPr>
        <w:t>BIC(K=3) - BIC(K=2) = -3.48</w:t>
      </w:r>
      <w:r>
        <w:rPr>
          <w:rFonts w:ascii="Times New Roman" w:hAnsi="Times New Roman"/>
          <w:b w:val="0"/>
          <w:i w:val="0"/>
          <w:sz w:val="20"/>
        </w:rPr>
        <w:t xml:space="preserve"> (Script 36). The </w:t>
      </w:r>
      <w:r>
        <w:rPr>
          <w:rFonts w:ascii="Times New Roman" w:hAnsi="Times New Roman"/>
          <w:b w:val="0"/>
          <w:i w:val="0"/>
          <w:sz w:val="20"/>
        </w:rPr>
        <w:t>Δ</w:t>
      </w:r>
      <w:r>
        <w:rPr>
          <w:rFonts w:ascii="Times New Roman" w:hAnsi="Times New Roman"/>
          <w:b w:val="0"/>
          <w:i w:val="0"/>
          <w:sz w:val="20"/>
        </w:rPr>
        <w:t xml:space="preserve">BIC magnitude is small in absolute terms; we do not treat </w:t>
      </w:r>
      <w:r>
        <w:rPr>
          <w:rFonts w:ascii="Times New Roman" w:hAnsi="Times New Roman"/>
          <w:b w:val="0"/>
          <w:i w:val="0"/>
          <w:sz w:val="20"/>
        </w:rPr>
        <w:t>ΔBIC = 3.5</w:t>
      </w:r>
      <w:r>
        <w:rPr>
          <w:rFonts w:ascii="Times New Roman" w:hAnsi="Times New Roman"/>
          <w:b w:val="0"/>
          <w:i w:val="0"/>
          <w:sz w:val="20"/>
        </w:rPr>
        <w:t xml:space="preserve"> alone as decisive evidence for K=3 as a population mixture. Following §III-I.4 we treat both K=2 and K=3 fits as descriptive partitions of the joint Big-4 distribution that reflect firm-composition structure (Firm A vs others; §III-J) rather than as inferential evidence for two or three latent population modes.</w:t>
      </w:r>
    </w:p>
    <w:p>
      <w:pPr>
        <w:spacing w:after="120"/>
      </w:pPr>
      <w:r>
        <w:rPr>
          <w:rFonts w:ascii="Times New Roman" w:hAnsi="Times New Roman"/>
          <w:b w:val="0"/>
          <w:i w:val="0"/>
          <w:sz w:val="20"/>
        </w:rPr>
        <w:t xml:space="preserve">3. Burgstahler-Dichev / McCrary density-smoothness diagnostic. We apply the discontinuity test of [38, 39] as a density-smoothness diagnostic (rather than as a threshold estimator) on each accountant-level marginal axis (cosine in bins of </w:t>
      </w:r>
      <w:r>
        <w:rPr>
          <w:rFonts w:ascii="Times New Roman" w:hAnsi="Times New Roman"/>
          <w:b w:val="0"/>
          <w:i w:val="0"/>
          <w:sz w:val="20"/>
        </w:rPr>
        <w:t>0.002</w:t>
      </w:r>
      <w:r>
        <w:rPr>
          <w:rFonts w:ascii="Times New Roman" w:hAnsi="Times New Roman"/>
          <w:b w:val="0"/>
          <w:i w:val="0"/>
          <w:sz w:val="20"/>
        </w:rPr>
        <w:t xml:space="preserve">, dHash in integer bins). At the Big-4 scope, the diagnostic identifies no significant transition on either marginal at </w:t>
      </w:r>
      <w:r>
        <w:rPr>
          <w:rFonts w:ascii="Times New Roman" w:hAnsi="Times New Roman"/>
          <w:b w:val="0"/>
          <w:i w:val="0"/>
          <w:sz w:val="20"/>
        </w:rPr>
        <w:t>α = 0.05</w:t>
      </w:r>
      <w:r>
        <w:rPr>
          <w:rFonts w:ascii="Times New Roman" w:hAnsi="Times New Roman"/>
          <w:b w:val="0"/>
          <w:i w:val="0"/>
          <w:sz w:val="20"/>
        </w:rPr>
        <w:t xml:space="preserve"> (Script 34). Outside Big-4, the diagnostic does flag dHash transitions in some subsets (Script 32: big4_non_A dHash transition at </w:t>
      </w:r>
      <w:r>
        <w:rPr>
          <w:rFonts w:ascii="Times New Roman" w:hAnsi="Times New Roman"/>
          <w:b w:val="0"/>
          <w:i w:val="0"/>
          <w:sz w:val="20"/>
        </w:rPr>
        <w:t>10.8</w:t>
      </w:r>
      <w:r>
        <w:rPr>
          <w:rFonts w:ascii="Times New Roman" w:hAnsi="Times New Roman"/>
          <w:b w:val="0"/>
          <w:i w:val="0"/>
          <w:sz w:val="20"/>
        </w:rPr>
        <w:t xml:space="preserve">; all_non_A dHash transition at </w:t>
      </w:r>
      <w:r>
        <w:rPr>
          <w:rFonts w:ascii="Times New Roman" w:hAnsi="Times New Roman"/>
          <w:b w:val="0"/>
          <w:i w:val="0"/>
          <w:sz w:val="20"/>
        </w:rPr>
        <w:t>6.6</w:t>
      </w:r>
      <w:r>
        <w:rPr>
          <w:rFonts w:ascii="Times New Roman" w:hAnsi="Times New Roman"/>
          <w:b w:val="0"/>
          <w:i w:val="0"/>
          <w:sz w:val="20"/>
        </w:rPr>
        <w:t>; pre-2018 and post-2020 time-stratified variants also exhibit one or more dHash transitions), but no cosine transition is identified in any subset. The Big-4-scope null on both axes is consistent with §III-I.4 below: under the composition decomposition the Big-4 marginals are unimodal once between-firm and integer-tie confounds are removed, so a local-discontinuity test correctly fails to flag a within-population transition.</w:t>
      </w:r>
    </w:p>
    <w:p>
      <w:pPr>
        <w:spacing w:after="120"/>
      </w:pPr>
      <w:r>
        <w:rPr>
          <w:rFonts w:ascii="Times New Roman" w:hAnsi="Times New Roman"/>
          <w:b w:val="0"/>
          <w:i w:val="0"/>
          <w:sz w:val="20"/>
        </w:rPr>
        <w:t>4. Composition decomposition (Scripts 39b–39e). §III-I.1 establishes that the accountant-level marginals reject unimodality at the Big-4 sub-corpus. The remaining question is whether the rejection reflects (a) genuine within-population bimodality at the signature or accountant level, (b) between-firm location-shift artefacts (firms with different mean descriptor positions pool to a multi-peaked distribution), or (c) integer mass-point artefacts on the integer-valued dHash axis (the dHash dip statistic is sensitive to spikes at integer values). We apply four diagnostics that decompose the rejection into these candidate sources:</w:t>
      </w:r>
    </w:p>
    <w:p>
      <w:pPr>
        <w:spacing w:after="120"/>
      </w:pPr>
      <w:r>
        <w:rPr>
          <w:rFonts w:ascii="Times New Roman" w:hAnsi="Times New Roman"/>
          <w:b w:val="0"/>
          <w:i w:val="0"/>
          <w:sz w:val="20"/>
        </w:rPr>
        <w:t xml:space="preserve">Within-firm signature-level dip (Scripts 39b, 39c). Repeating the dip test at the signature level inside each individual Big-4 firm (Script 39b) and inside each individual non-Big-4 firm with </w:t>
      </w:r>
      <w:r>
        <w:rPr>
          <w:rFonts w:ascii="Times New Roman" w:hAnsi="Times New Roman"/>
          <w:b w:val="0"/>
          <w:i w:val="0"/>
          <w:sz w:val="20"/>
        </w:rPr>
        <w:t>≥ 500</w:t>
      </w:r>
      <w:r>
        <w:rPr>
          <w:rFonts w:ascii="Times New Roman" w:hAnsi="Times New Roman"/>
          <w:b w:val="0"/>
          <w:i w:val="0"/>
          <w:sz w:val="20"/>
        </w:rPr>
        <w:t xml:space="preserve"> signatures (Script 39c) yields a consistent picture. The cosine marginal fails to reject unimodality in every single firm tested — all four Big-4 firms (</w:t>
      </w:r>
      <w:r>
        <w:rPr>
          <w:rFonts w:ascii="Times New Roman" w:hAnsi="Times New Roman"/>
          <w:b w:val="0"/>
          <w:i w:val="0"/>
          <w:sz w:val="20"/>
        </w:rPr>
        <w:t>p</w:t>
      </w:r>
      <w:r>
        <w:rPr>
          <w:rFonts w:ascii="Times New Roman" w:hAnsi="Times New Roman"/>
          <w:b w:val="0"/>
          <w:i w:val="0"/>
          <w:sz w:val="20"/>
          <w:vertAlign w:val="subscript"/>
        </w:rPr>
        <w:t>cos</w:t>
      </w:r>
      <w:r>
        <w:rPr>
          <w:rFonts w:ascii="Times New Roman" w:hAnsi="Times New Roman"/>
          <w:b w:val="0"/>
          <w:i w:val="0"/>
          <w:sz w:val="20"/>
        </w:rPr>
        <w:t xml:space="preserve"> ∈ \{0.176, 0.991, 0.551, 0.976\}</w:t>
      </w:r>
      <w:r>
        <w:rPr>
          <w:rFonts w:ascii="Times New Roman" w:hAnsi="Times New Roman"/>
          <w:b w:val="0"/>
          <w:i w:val="0"/>
          <w:sz w:val="20"/>
        </w:rPr>
        <w:t xml:space="preserve"> for Firms A through D; Script 39b) and ten non-Big-4 firms with </w:t>
      </w:r>
      <w:r>
        <w:rPr>
          <w:rFonts w:ascii="Times New Roman" w:hAnsi="Times New Roman"/>
          <w:b w:val="0"/>
          <w:i w:val="0"/>
          <w:sz w:val="20"/>
        </w:rPr>
        <w:t>≥ 500</w:t>
      </w:r>
      <w:r>
        <w:rPr>
          <w:rFonts w:ascii="Times New Roman" w:hAnsi="Times New Roman"/>
          <w:b w:val="0"/>
          <w:i w:val="0"/>
          <w:sz w:val="20"/>
        </w:rPr>
        <w:t xml:space="preserve"> signatures (</w:t>
      </w:r>
      <w:r>
        <w:rPr>
          <w:rFonts w:ascii="Times New Roman" w:hAnsi="Times New Roman"/>
          <w:b w:val="0"/>
          <w:i w:val="0"/>
          <w:sz w:val="20"/>
        </w:rPr>
        <w:t>p</w:t>
      </w:r>
      <w:r>
        <w:rPr>
          <w:rFonts w:ascii="Times New Roman" w:hAnsi="Times New Roman"/>
          <w:b w:val="0"/>
          <w:i w:val="0"/>
          <w:sz w:val="20"/>
          <w:vertAlign w:val="subscript"/>
        </w:rPr>
        <w:t>cos</w:t>
      </w:r>
      <w:r>
        <w:rPr>
          <w:rFonts w:ascii="Times New Roman" w:hAnsi="Times New Roman"/>
          <w:b w:val="0"/>
          <w:i w:val="0"/>
          <w:sz w:val="20"/>
        </w:rPr>
        <w:t xml:space="preserve"> ∈ [0.59, 0.99]</w:t>
      </w:r>
      <w:r>
        <w:rPr>
          <w:rFonts w:ascii="Times New Roman" w:hAnsi="Times New Roman"/>
          <w:b w:val="0"/>
          <w:i w:val="0"/>
          <w:sz w:val="20"/>
        </w:rPr>
        <w:t>; Script 39c). The raw dHash marginal does reject unimodality in every firm tested (</w:t>
      </w:r>
      <w:r>
        <w:rPr>
          <w:rFonts w:ascii="Times New Roman" w:hAnsi="Times New Roman"/>
          <w:b w:val="0"/>
          <w:i w:val="0"/>
          <w:sz w:val="20"/>
        </w:rPr>
        <w:t>p &lt; 5 × 10</w:t>
      </w:r>
      <w:r>
        <w:rPr>
          <w:rFonts w:ascii="Times New Roman" w:hAnsi="Times New Roman"/>
          <w:b w:val="0"/>
          <w:i w:val="0"/>
          <w:sz w:val="20"/>
          <w:vertAlign w:val="superscript"/>
        </w:rPr>
        <w:t>-4</w:t>
      </w:r>
      <w:r>
        <w:rPr>
          <w:rFonts w:ascii="Times New Roman" w:hAnsi="Times New Roman"/>
          <w:b w:val="0"/>
          <w:i w:val="0"/>
          <w:sz w:val="20"/>
        </w:rPr>
        <w:t xml:space="preserve"> in all </w:t>
      </w:r>
      <w:r>
        <w:rPr>
          <w:rFonts w:ascii="Times New Roman" w:hAnsi="Times New Roman"/>
          <w:b w:val="0"/>
          <w:i w:val="0"/>
          <w:sz w:val="20"/>
        </w:rPr>
        <w:t>14</w:t>
      </w:r>
      <w:r>
        <w:rPr>
          <w:rFonts w:ascii="Times New Roman" w:hAnsi="Times New Roman"/>
          <w:b w:val="0"/>
          <w:i w:val="0"/>
          <w:sz w:val="20"/>
        </w:rPr>
        <w:t xml:space="preserve"> firms), but the raw dHash values are integer-valued in </w:t>
      </w:r>
      <w:r>
        <w:rPr>
          <w:rFonts w:ascii="Times New Roman" w:hAnsi="Times New Roman"/>
          <w:b w:val="0"/>
          <w:i w:val="0"/>
          <w:sz w:val="20"/>
        </w:rPr>
        <w:t>\{0, 1, …, 64\}</w:t>
      </w:r>
      <w:r>
        <w:rPr>
          <w:rFonts w:ascii="Times New Roman" w:hAnsi="Times New Roman"/>
          <w:b w:val="0"/>
          <w:i w:val="0"/>
          <w:sz w:val="20"/>
        </w:rPr>
        <w:t>, leaving open the possibility of an integer-tie artefact.</w:t>
      </w:r>
    </w:p>
    <w:p>
      <w:pPr>
        <w:spacing w:after="120"/>
      </w:pPr>
      <w:r>
        <w:rPr>
          <w:rFonts w:ascii="Times New Roman" w:hAnsi="Times New Roman"/>
          <w:b w:val="0"/>
          <w:i w:val="0"/>
          <w:sz w:val="20"/>
        </w:rPr>
        <w:t xml:space="preserve">Integer-jitter robustness (Scripts 39d, 39e). Adding independent uniform jitter </w:t>
      </w:r>
      <w:r>
        <w:rPr>
          <w:rFonts w:ascii="Times New Roman" w:hAnsi="Times New Roman"/>
          <w:b w:val="0"/>
          <w:i w:val="0"/>
          <w:sz w:val="20"/>
        </w:rPr>
        <w:t>~ U[-0.5, +0.5]</w:t>
      </w:r>
      <w:r>
        <w:rPr>
          <w:rFonts w:ascii="Times New Roman" w:hAnsi="Times New Roman"/>
          <w:b w:val="0"/>
          <w:i w:val="0"/>
          <w:sz w:val="20"/>
        </w:rPr>
        <w:t xml:space="preserve"> to break exact dHash ties and re-running the dip test on the perturbed signature cloud (5 seeds,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2000</w:t>
      </w:r>
      <w:r>
        <w:rPr>
          <w:rFonts w:ascii="Times New Roman" w:hAnsi="Times New Roman"/>
          <w:b w:val="0"/>
          <w:i w:val="0"/>
          <w:sz w:val="20"/>
        </w:rPr>
        <w:t xml:space="preserve">; Script 39d) eliminates the dHash within-firm rejection in every Big-4 firm tested (Firm A jittered </w:t>
      </w:r>
      <w:r>
        <w:rPr>
          <w:rFonts w:ascii="Times New Roman" w:hAnsi="Times New Roman"/>
          <w:b w:val="0"/>
          <w:i w:val="0"/>
          <w:sz w:val="20"/>
        </w:rPr>
        <w:t>p</w:t>
      </w:r>
      <w:r>
        <w:rPr>
          <w:rFonts w:ascii="Times New Roman" w:hAnsi="Times New Roman"/>
          <w:b w:val="0"/>
          <w:i w:val="0"/>
          <w:sz w:val="20"/>
          <w:vertAlign w:val="subscript"/>
        </w:rPr>
        <w:t>median</w:t>
      </w:r>
      <w:r>
        <w:rPr>
          <w:rFonts w:ascii="Times New Roman" w:hAnsi="Times New Roman"/>
          <w:b w:val="0"/>
          <w:i w:val="0"/>
          <w:sz w:val="20"/>
        </w:rPr>
        <w:t xml:space="preserve"> = 0.999</w:t>
      </w:r>
      <w:r>
        <w:rPr>
          <w:rFonts w:ascii="Times New Roman" w:hAnsi="Times New Roman"/>
          <w:b w:val="0"/>
          <w:i w:val="0"/>
          <w:sz w:val="20"/>
        </w:rPr>
        <w:t xml:space="preserve">; B </w:t>
      </w:r>
      <w:r>
        <w:rPr>
          <w:rFonts w:ascii="Times New Roman" w:hAnsi="Times New Roman"/>
          <w:b w:val="0"/>
          <w:i w:val="0"/>
          <w:sz w:val="20"/>
        </w:rPr>
        <w:t>0.996</w:t>
      </w:r>
      <w:r>
        <w:rPr>
          <w:rFonts w:ascii="Times New Roman" w:hAnsi="Times New Roman"/>
          <w:b w:val="0"/>
          <w:i w:val="0"/>
          <w:sz w:val="20"/>
        </w:rPr>
        <w:t xml:space="preserve">; C </w:t>
      </w:r>
      <w:r>
        <w:rPr>
          <w:rFonts w:ascii="Times New Roman" w:hAnsi="Times New Roman"/>
          <w:b w:val="0"/>
          <w:i w:val="0"/>
          <w:sz w:val="20"/>
        </w:rPr>
        <w:t>0.999</w:t>
      </w:r>
      <w:r>
        <w:rPr>
          <w:rFonts w:ascii="Times New Roman" w:hAnsi="Times New Roman"/>
          <w:b w:val="0"/>
          <w:i w:val="0"/>
          <w:sz w:val="20"/>
        </w:rPr>
        <w:t xml:space="preserve">; D </w:t>
      </w:r>
      <w:r>
        <w:rPr>
          <w:rFonts w:ascii="Times New Roman" w:hAnsi="Times New Roman"/>
          <w:b w:val="0"/>
          <w:i w:val="0"/>
          <w:sz w:val="20"/>
        </w:rPr>
        <w:t>0.9995</w:t>
      </w:r>
      <w:r>
        <w:rPr>
          <w:rFonts w:ascii="Times New Roman" w:hAnsi="Times New Roman"/>
          <w:b w:val="0"/>
          <w:i w:val="0"/>
          <w:sz w:val="20"/>
        </w:rPr>
        <w:t xml:space="preserve">; </w:t>
      </w:r>
      <w:r>
        <w:rPr>
          <w:rFonts w:ascii="Times New Roman" w:hAnsi="Times New Roman"/>
          <w:b w:val="0"/>
          <w:i w:val="0"/>
          <w:sz w:val="20"/>
        </w:rPr>
        <w:t>0</w:t>
      </w:r>
      <w:r>
        <w:rPr>
          <w:rFonts w:ascii="Times New Roman" w:hAnsi="Times New Roman"/>
          <w:b w:val="0"/>
          <w:i w:val="0"/>
          <w:sz w:val="20"/>
        </w:rPr>
        <w:t>/</w:t>
      </w:r>
      <w:r>
        <w:rPr>
          <w:rFonts w:ascii="Times New Roman" w:hAnsi="Times New Roman"/>
          <w:b w:val="0"/>
          <w:i w:val="0"/>
          <w:sz w:val="20"/>
        </w:rPr>
        <w:t>5</w:t>
      </w:r>
      <w:r>
        <w:rPr>
          <w:rFonts w:ascii="Times New Roman" w:hAnsi="Times New Roman"/>
          <w:b w:val="0"/>
          <w:i w:val="0"/>
          <w:sz w:val="20"/>
        </w:rPr>
        <w:t xml:space="preserve"> seeds reject at </w:t>
      </w:r>
      <w:r>
        <w:rPr>
          <w:rFonts w:ascii="Times New Roman" w:hAnsi="Times New Roman"/>
          <w:b w:val="0"/>
          <w:i w:val="0"/>
          <w:sz w:val="20"/>
        </w:rPr>
        <w:t>α = 0.05</w:t>
      </w:r>
      <w:r>
        <w:rPr>
          <w:rFonts w:ascii="Times New Roman" w:hAnsi="Times New Roman"/>
          <w:b w:val="0"/>
          <w:i w:val="0"/>
          <w:sz w:val="20"/>
        </w:rPr>
        <w:t xml:space="preserve"> in any firm). The pooled-Big-4 dHash dip does survive jitter alone (</w:t>
      </w:r>
      <w:r>
        <w:rPr>
          <w:rFonts w:ascii="Times New Roman" w:hAnsi="Times New Roman"/>
          <w:b w:val="0"/>
          <w:i w:val="0"/>
          <w:sz w:val="20"/>
        </w:rPr>
        <w:t>p</w:t>
      </w:r>
      <w:r>
        <w:rPr>
          <w:rFonts w:ascii="Times New Roman" w:hAnsi="Times New Roman"/>
          <w:b w:val="0"/>
          <w:i w:val="0"/>
          <w:sz w:val="20"/>
          <w:vertAlign w:val="subscript"/>
        </w:rPr>
        <w:t>median</w:t>
      </w:r>
      <w:r>
        <w:rPr>
          <w:rFonts w:ascii="Times New Roman" w:hAnsi="Times New Roman"/>
          <w:b w:val="0"/>
          <w:i w:val="0"/>
          <w:sz w:val="20"/>
        </w:rPr>
        <w:t xml:space="preserve"> = 0</w:t>
      </w:r>
      <w:r>
        <w:rPr>
          <w:rFonts w:ascii="Times New Roman" w:hAnsi="Times New Roman"/>
          <w:b w:val="0"/>
          <w:i w:val="0"/>
          <w:sz w:val="20"/>
        </w:rPr>
        <w:t xml:space="preserve">, </w:t>
      </w:r>
      <w:r>
        <w:rPr>
          <w:rFonts w:ascii="Times New Roman" w:hAnsi="Times New Roman"/>
          <w:b w:val="0"/>
          <w:i w:val="0"/>
          <w:sz w:val="20"/>
        </w:rPr>
        <w:t>5</w:t>
      </w:r>
      <w:r>
        <w:rPr>
          <w:rFonts w:ascii="Times New Roman" w:hAnsi="Times New Roman"/>
          <w:b w:val="0"/>
          <w:i w:val="0"/>
          <w:sz w:val="20"/>
        </w:rPr>
        <w:t>/</w:t>
      </w:r>
      <w:r>
        <w:rPr>
          <w:rFonts w:ascii="Times New Roman" w:hAnsi="Times New Roman"/>
          <w:b w:val="0"/>
          <w:i w:val="0"/>
          <w:sz w:val="20"/>
        </w:rPr>
        <w:t>5</w:t>
      </w:r>
      <w:r>
        <w:rPr>
          <w:rFonts w:ascii="Times New Roman" w:hAnsi="Times New Roman"/>
          <w:b w:val="0"/>
          <w:i w:val="0"/>
          <w:sz w:val="20"/>
        </w:rPr>
        <w:t xml:space="preserve"> seeds reject), but Firm A's mean dHash (</w:t>
      </w:r>
      <w:r>
        <w:rPr>
          <w:rFonts w:ascii="Times New Roman" w:hAnsi="Times New Roman"/>
          <w:b w:val="0"/>
          <w:i w:val="0"/>
          <w:sz w:val="20"/>
        </w:rPr>
        <w:t>2.73</w:t>
      </w:r>
      <w:r>
        <w:rPr>
          <w:rFonts w:ascii="Times New Roman" w:hAnsi="Times New Roman"/>
          <w:b w:val="0"/>
          <w:i w:val="0"/>
          <w:sz w:val="20"/>
        </w:rPr>
        <w:t>) is substantially below Firms B/C/D's (</w:t>
      </w:r>
      <w:r>
        <w:rPr>
          <w:rFonts w:ascii="Times New Roman" w:hAnsi="Times New Roman"/>
          <w:b w:val="0"/>
          <w:i w:val="0"/>
          <w:sz w:val="20"/>
        </w:rPr>
        <w:t>6.46</w:t>
      </w:r>
      <w:r>
        <w:rPr>
          <w:rFonts w:ascii="Times New Roman" w:hAnsi="Times New Roman"/>
          <w:b w:val="0"/>
          <w:i w:val="0"/>
          <w:sz w:val="20"/>
        </w:rPr>
        <w:t xml:space="preserve">, </w:t>
      </w:r>
      <w:r>
        <w:rPr>
          <w:rFonts w:ascii="Times New Roman" w:hAnsi="Times New Roman"/>
          <w:b w:val="0"/>
          <w:i w:val="0"/>
          <w:sz w:val="20"/>
        </w:rPr>
        <w:t>7.39</w:t>
      </w:r>
      <w:r>
        <w:rPr>
          <w:rFonts w:ascii="Times New Roman" w:hAnsi="Times New Roman"/>
          <w:b w:val="0"/>
          <w:i w:val="0"/>
          <w:sz w:val="20"/>
        </w:rPr>
        <w:t xml:space="preserve">, </w:t>
      </w:r>
      <w:r>
        <w:rPr>
          <w:rFonts w:ascii="Times New Roman" w:hAnsi="Times New Roman"/>
          <w:b w:val="0"/>
          <w:i w:val="0"/>
          <w:sz w:val="20"/>
        </w:rPr>
        <w:t>7.21</w:t>
      </w:r>
      <w:r>
        <w:rPr>
          <w:rFonts w:ascii="Times New Roman" w:hAnsi="Times New Roman"/>
          <w:b w:val="0"/>
          <w:i w:val="0"/>
          <w:sz w:val="20"/>
        </w:rPr>
        <w:t xml:space="preserve">) — a between-firm location shift. Script 39e applies a 2 × 2 factorial correction (firm-mean centring </w:t>
      </w:r>
      <w:r>
        <w:rPr>
          <w:rFonts w:ascii="Times New Roman" w:hAnsi="Times New Roman"/>
          <w:b w:val="0"/>
          <w:i w:val="0"/>
          <w:sz w:val="20"/>
        </w:rPr>
        <w:t>×</w:t>
      </w:r>
      <w:r>
        <w:rPr>
          <w:rFonts w:ascii="Times New Roman" w:hAnsi="Times New Roman"/>
          <w:b w:val="0"/>
          <w:i w:val="0"/>
          <w:sz w:val="20"/>
        </w:rPr>
        <w:t xml:space="preserve"> integer jitter) on the Big-4 pooled dHash:</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Condition</w:t>
            </w:r>
          </w:p>
        </w:tc>
        <w:tc>
          <w:tcPr>
            <w:tcW w:type="dxa" w:w="1728"/>
          </w:tcPr>
          <w:p>
            <w:pPr>
              <w:jc w:val="center"/>
            </w:pPr>
            <w:r/>
            <w:r>
              <w:rPr>
                <w:rFonts w:ascii="Times New Roman" w:hAnsi="Times New Roman"/>
                <w:b/>
                <w:i w:val="0"/>
                <w:sz w:val="16"/>
              </w:rPr>
              <w:t>Firm-mean centred</w:t>
            </w:r>
          </w:p>
        </w:tc>
        <w:tc>
          <w:tcPr>
            <w:tcW w:type="dxa" w:w="1728"/>
          </w:tcPr>
          <w:p>
            <w:pPr>
              <w:jc w:val="center"/>
            </w:pPr>
            <w:r/>
            <w:r>
              <w:rPr>
                <w:rFonts w:ascii="Times New Roman" w:hAnsi="Times New Roman"/>
                <w:b/>
                <w:i w:val="0"/>
                <w:sz w:val="16"/>
              </w:rPr>
              <w:t>Integer jitter</w:t>
            </w:r>
          </w:p>
        </w:tc>
        <w:tc>
          <w:tcPr>
            <w:tcW w:type="dxa" w:w="1728"/>
          </w:tcPr>
          <w:p>
            <w:pPr>
              <w:jc w:val="center"/>
            </w:pPr>
            <w:r/>
            <w:r>
              <w:rPr>
                <w:rFonts w:ascii="Times New Roman" w:hAnsi="Times New Roman"/>
                <w:b/>
                <w:i w:val="0"/>
                <w:sz w:val="16"/>
              </w:rPr>
              <w:t xml:space="preserve">Median dip </w:t>
            </w:r>
            <w:r>
              <w:rPr>
                <w:rFonts w:ascii="Times New Roman" w:hAnsi="Times New Roman"/>
                <w:b/>
                <w:i w:val="0"/>
                <w:sz w:val="16"/>
              </w:rPr>
              <w:t>p</w:t>
            </w:r>
          </w:p>
        </w:tc>
        <w:tc>
          <w:tcPr>
            <w:tcW w:type="dxa" w:w="1728"/>
          </w:tcPr>
          <w:p>
            <w:pPr>
              <w:jc w:val="center"/>
            </w:pPr>
            <w:r/>
            <w:r>
              <w:rPr>
                <w:rFonts w:ascii="Times New Roman" w:hAnsi="Times New Roman"/>
                <w:b/>
                <w:i w:val="0"/>
                <w:sz w:val="16"/>
              </w:rPr>
              <w:t xml:space="preserve">Reject at </w:t>
            </w:r>
            <w:r>
              <w:rPr>
                <w:rFonts w:ascii="Times New Roman" w:hAnsi="Times New Roman"/>
                <w:b/>
                <w:i w:val="0"/>
                <w:sz w:val="16"/>
              </w:rPr>
              <w:t>α = 0.05</w:t>
            </w:r>
          </w:p>
        </w:tc>
      </w:tr>
      <w:tr>
        <w:tc>
          <w:tcPr>
            <w:tcW w:type="dxa" w:w="1728"/>
          </w:tcPr>
          <w:p>
            <w:pPr>
              <w:jc w:val="center"/>
            </w:pPr>
            <w:r/>
            <w:r>
              <w:rPr>
                <w:rFonts w:ascii="Times New Roman" w:hAnsi="Times New Roman"/>
                <w:b w:val="0"/>
                <w:i w:val="0"/>
                <w:sz w:val="16"/>
              </w:rPr>
              <w:t>1 raw</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&lt; 5 × 10</w:t>
            </w:r>
            <w:r>
              <w:rPr>
                <w:rFonts w:ascii="Times New Roman" w:hAnsi="Times New Roman"/>
                <w:b w:val="0"/>
                <w:i w:val="0"/>
                <w:sz w:val="16"/>
                <w:vertAlign w:val="superscript"/>
              </w:rPr>
              <w:t>-4</w:t>
            </w:r>
          </w:p>
        </w:tc>
        <w:tc>
          <w:tcPr>
            <w:tcW w:type="dxa" w:w="1728"/>
          </w:tcPr>
          <w:p>
            <w:pPr>
              <w:jc w:val="center"/>
            </w:pPr>
            <w:r/>
            <w:r>
              <w:rPr>
                <w:rFonts w:ascii="Times New Roman" w:hAnsi="Times New Roman"/>
                <w:b w:val="0"/>
                <w:i w:val="0"/>
                <w:sz w:val="16"/>
              </w:rPr>
              <w:t>5/5</w:t>
            </w:r>
          </w:p>
        </w:tc>
      </w:tr>
      <w:tr>
        <w:tc>
          <w:tcPr>
            <w:tcW w:type="dxa" w:w="1728"/>
          </w:tcPr>
          <w:p>
            <w:pPr>
              <w:jc w:val="center"/>
            </w:pPr>
            <w:r/>
            <w:r>
              <w:rPr>
                <w:rFonts w:ascii="Times New Roman" w:hAnsi="Times New Roman"/>
                <w:b w:val="0"/>
                <w:i w:val="0"/>
                <w:sz w:val="16"/>
              </w:rPr>
              <w:t>2 centred only</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&lt; 5 × 10</w:t>
            </w:r>
            <w:r>
              <w:rPr>
                <w:rFonts w:ascii="Times New Roman" w:hAnsi="Times New Roman"/>
                <w:b w:val="0"/>
                <w:i w:val="0"/>
                <w:sz w:val="16"/>
                <w:vertAlign w:val="superscript"/>
              </w:rPr>
              <w:t>-4</w:t>
            </w:r>
          </w:p>
        </w:tc>
        <w:tc>
          <w:tcPr>
            <w:tcW w:type="dxa" w:w="1728"/>
          </w:tcPr>
          <w:p>
            <w:pPr>
              <w:jc w:val="center"/>
            </w:pPr>
            <w:r/>
            <w:r>
              <w:rPr>
                <w:rFonts w:ascii="Times New Roman" w:hAnsi="Times New Roman"/>
                <w:b w:val="0"/>
                <w:i w:val="0"/>
                <w:sz w:val="16"/>
              </w:rPr>
              <w:t>5/5</w:t>
            </w:r>
          </w:p>
        </w:tc>
      </w:tr>
      <w:tr>
        <w:tc>
          <w:tcPr>
            <w:tcW w:type="dxa" w:w="1728"/>
          </w:tcPr>
          <w:p>
            <w:pPr>
              <w:jc w:val="center"/>
            </w:pPr>
            <w:r/>
            <w:r>
              <w:rPr>
                <w:rFonts w:ascii="Times New Roman" w:hAnsi="Times New Roman"/>
                <w:b w:val="0"/>
                <w:i w:val="0"/>
                <w:sz w:val="16"/>
              </w:rPr>
              <w:t>3 jittered only</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&lt; 5 × 10</w:t>
            </w:r>
            <w:r>
              <w:rPr>
                <w:rFonts w:ascii="Times New Roman" w:hAnsi="Times New Roman"/>
                <w:b w:val="0"/>
                <w:i w:val="0"/>
                <w:sz w:val="16"/>
                <w:vertAlign w:val="superscript"/>
              </w:rPr>
              <w:t>-4</w:t>
            </w:r>
          </w:p>
        </w:tc>
        <w:tc>
          <w:tcPr>
            <w:tcW w:type="dxa" w:w="1728"/>
          </w:tcPr>
          <w:p>
            <w:pPr>
              <w:jc w:val="center"/>
            </w:pPr>
            <w:r/>
            <w:r>
              <w:rPr>
                <w:rFonts w:ascii="Times New Roman" w:hAnsi="Times New Roman"/>
                <w:b w:val="0"/>
                <w:i w:val="0"/>
                <w:sz w:val="16"/>
              </w:rPr>
              <w:t>5/5</w:t>
            </w:r>
          </w:p>
        </w:tc>
      </w:tr>
      <w:tr>
        <w:tc>
          <w:tcPr>
            <w:tcW w:type="dxa" w:w="1728"/>
          </w:tcPr>
          <w:p>
            <w:pPr>
              <w:jc w:val="center"/>
            </w:pPr>
            <w:r/>
            <w:r>
              <w:rPr>
                <w:rFonts w:ascii="Times New Roman" w:hAnsi="Times New Roman"/>
                <w:b w:val="0"/>
                <w:i w:val="0"/>
                <w:sz w:val="16"/>
              </w:rPr>
              <w:t>4 centred and jittered</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w:t>
            </w:r>
          </w:p>
        </w:tc>
        <w:tc>
          <w:tcPr>
            <w:tcW w:type="dxa" w:w="1728"/>
          </w:tcPr>
          <w:p>
            <w:pPr>
              <w:jc w:val="center"/>
            </w:pPr>
            <w:r/>
            <w:r>
              <w:rPr>
                <w:rFonts w:ascii="Times New Roman" w:hAnsi="Times New Roman"/>
                <w:b w:val="0"/>
                <w:i w:val="0"/>
                <w:sz w:val="16"/>
              </w:rPr>
              <w:t>0.35</w:t>
            </w:r>
          </w:p>
        </w:tc>
        <w:tc>
          <w:tcPr>
            <w:tcW w:type="dxa" w:w="1728"/>
          </w:tcPr>
          <w:p>
            <w:pPr>
              <w:jc w:val="center"/>
            </w:pPr>
            <w:r/>
            <w:r>
              <w:rPr>
                <w:rFonts w:ascii="Times New Roman" w:hAnsi="Times New Roman"/>
                <w:b w:val="0"/>
                <w:i w:val="0"/>
                <w:sz w:val="16"/>
              </w:rPr>
              <w:t>0/5</w:t>
            </w:r>
          </w:p>
        </w:tc>
      </w:tr>
    </w:tbl>
    <w:p/>
    <w:p>
      <w:pPr>
        <w:spacing w:after="120"/>
      </w:pPr>
      <w:r>
        <w:rPr>
          <w:rFonts w:ascii="Times New Roman" w:hAnsi="Times New Roman"/>
          <w:b w:val="0"/>
          <w:i w:val="0"/>
          <w:sz w:val="20"/>
        </w:rPr>
        <w:t xml:space="preserve">Removing both the between-firm location shift and the integer mass points eliminates the Big-4 dHash rejection. The Big-4 pooled dHash multimodality is therefore fully attributable to firm-composition contrast (primarily Firm A's mean </w:t>
      </w:r>
      <w:r>
        <w:rPr>
          <w:rFonts w:ascii="Times New Roman" w:hAnsi="Times New Roman"/>
          <w:b w:val="0"/>
          <w:i w:val="0"/>
          <w:sz w:val="20"/>
        </w:rPr>
        <w:t>dHash = 2.73</w:t>
      </w:r>
      <w:r>
        <w:rPr>
          <w:rFonts w:ascii="Times New Roman" w:hAnsi="Times New Roman"/>
          <w:b w:val="0"/>
          <w:i w:val="0"/>
          <w:sz w:val="20"/>
        </w:rPr>
        <w:t xml:space="preserve"> versus Firms B/C/D </w:t>
      </w:r>
      <w:r>
        <w:rPr>
          <w:rFonts w:ascii="Times New Roman" w:hAnsi="Times New Roman"/>
          <w:b w:val="0"/>
          <w:i w:val="0"/>
          <w:sz w:val="20"/>
        </w:rPr>
        <w:t>≈ 6.5</w:t>
      </w:r>
      <w:r>
        <w:rPr>
          <w:rFonts w:ascii="Times New Roman" w:hAnsi="Times New Roman"/>
          <w:b w:val="0"/>
          <w:i w:val="0"/>
          <w:sz w:val="20"/>
        </w:rPr>
        <w:t>–</w:t>
      </w:r>
      <w:r>
        <w:rPr>
          <w:rFonts w:ascii="Times New Roman" w:hAnsi="Times New Roman"/>
          <w:b w:val="0"/>
          <w:i w:val="0"/>
          <w:sz w:val="20"/>
        </w:rPr>
        <w:t>7.4</w:t>
      </w:r>
      <w:r>
        <w:rPr>
          <w:rFonts w:ascii="Times New Roman" w:hAnsi="Times New Roman"/>
          <w:b w:val="0"/>
          <w:i w:val="0"/>
          <w:sz w:val="20"/>
        </w:rPr>
        <w:t>) and integer-density artefacts, with no residual continuous within-firm bimodality.</w:t>
      </w:r>
    </w:p>
    <w:p>
      <w:pPr>
        <w:spacing w:after="120"/>
      </w:pPr>
      <w:r>
        <w:rPr>
          <w:rFonts w:ascii="Times New Roman" w:hAnsi="Times New Roman"/>
          <w:b w:val="0"/>
          <w:i w:val="0"/>
          <w:sz w:val="20"/>
        </w:rPr>
        <w:t>Cosine analogue. The cosine axis follows the same pattern by construction: the within-firm signature-level cosine dip tests above (Scripts 39b, 39c) fail to reject in every Big-4 firm and in every eligible non-Big-4 firm, so any pooled cosine multimodality must arise from between-firm composition rather than from within-population bimodality.</w:t>
      </w:r>
    </w:p>
    <w:p>
      <w:pPr>
        <w:spacing w:after="120"/>
      </w:pPr>
      <w:r>
        <w:rPr>
          <w:rFonts w:ascii="Times New Roman" w:hAnsi="Times New Roman"/>
          <w:b w:val="0"/>
          <w:i w:val="0"/>
          <w:sz w:val="20"/>
        </w:rPr>
        <w:t xml:space="preserve">Integer-histogram valleys (Script 39d). A genuine within-firm dHash antimode would appear as a strict local minimum in the count histogram with deep relative depth. Within each of the four Big-4 firms, the dHash histogram on bins </w:t>
      </w:r>
      <w:r>
        <w:rPr>
          <w:rFonts w:ascii="Times New Roman" w:hAnsi="Times New Roman"/>
          <w:b w:val="0"/>
          <w:i w:val="0"/>
          <w:sz w:val="20"/>
        </w:rPr>
        <w:t>0</w:t>
      </w:r>
      <w:r>
        <w:rPr>
          <w:rFonts w:ascii="Times New Roman" w:hAnsi="Times New Roman"/>
          <w:b w:val="0"/>
          <w:i w:val="0"/>
          <w:sz w:val="20"/>
        </w:rPr>
        <w:t>–</w:t>
      </w:r>
      <w:r>
        <w:rPr>
          <w:rFonts w:ascii="Times New Roman" w:hAnsi="Times New Roman"/>
          <w:b w:val="0"/>
          <w:i w:val="0"/>
          <w:sz w:val="20"/>
        </w:rPr>
        <w:t>20</w:t>
      </w:r>
      <w:r>
        <w:rPr>
          <w:rFonts w:ascii="Times New Roman" w:hAnsi="Times New Roman"/>
          <w:b w:val="0"/>
          <w:i w:val="0"/>
          <w:sz w:val="20"/>
        </w:rPr>
        <w:t xml:space="preserve"> exhibits no strict local minimum; the Big-4 pooled histogram exhibits one shallow valley at </w:t>
      </w:r>
      <w:r>
        <w:rPr>
          <w:rFonts w:ascii="Times New Roman" w:hAnsi="Times New Roman"/>
          <w:b w:val="0"/>
          <w:i w:val="0"/>
          <w:sz w:val="20"/>
        </w:rPr>
        <w:t>dHash = 4</w:t>
      </w:r>
      <w:r>
        <w:rPr>
          <w:rFonts w:ascii="Times New Roman" w:hAnsi="Times New Roman"/>
          <w:b w:val="0"/>
          <w:i w:val="0"/>
          <w:sz w:val="20"/>
        </w:rPr>
        <w:t xml:space="preserve"> with relative depth </w:t>
      </w:r>
      <w:r>
        <w:rPr>
          <w:rFonts w:ascii="Times New Roman" w:hAnsi="Times New Roman"/>
          <w:b w:val="0"/>
          <w:i w:val="0"/>
          <w:sz w:val="20"/>
        </w:rPr>
        <w:t>0.021</w:t>
      </w:r>
      <w:r>
        <w:rPr>
          <w:rFonts w:ascii="Times New Roman" w:hAnsi="Times New Roman"/>
          <w:b w:val="0"/>
          <w:i w:val="0"/>
          <w:sz w:val="20"/>
        </w:rPr>
        <w:t xml:space="preserve"> (a </w:t>
      </w:r>
      <w:r>
        <w:rPr>
          <w:rFonts w:ascii="Times New Roman" w:hAnsi="Times New Roman"/>
          <w:b w:val="0"/>
          <w:i w:val="0"/>
          <w:sz w:val="20"/>
        </w:rPr>
        <w:t>2.1%</w:t>
      </w:r>
      <w:r>
        <w:rPr>
          <w:rFonts w:ascii="Times New Roman" w:hAnsi="Times New Roman"/>
          <w:b w:val="0"/>
          <w:i w:val="0"/>
          <w:sz w:val="20"/>
        </w:rPr>
        <w:t xml:space="preserve"> count drop). No valley near the deployed </w:t>
      </w:r>
      <w:r>
        <w:rPr>
          <w:rFonts w:ascii="Times New Roman" w:hAnsi="Times New Roman"/>
          <w:b w:val="0"/>
          <w:i w:val="0"/>
          <w:sz w:val="20"/>
        </w:rPr>
        <w:t>dHash = 5</w:t>
      </w:r>
      <w:r>
        <w:rPr>
          <w:rFonts w:ascii="Times New Roman" w:hAnsi="Times New Roman"/>
          <w:b w:val="0"/>
          <w:i w:val="0"/>
          <w:sz w:val="20"/>
        </w:rPr>
        <w:t xml:space="preserve"> operational boundary appears within any individual firm. The hypothesised dHash antimode near </w:t>
      </w:r>
      <w:r>
        <w:rPr>
          <w:rFonts w:ascii="Times New Roman" w:hAnsi="Times New Roman"/>
          <w:b w:val="0"/>
          <w:i w:val="0"/>
          <w:sz w:val="20"/>
        </w:rPr>
        <w:t>dHash ≈ 5</w:t>
      </w:r>
      <w:r>
        <w:rPr>
          <w:rFonts w:ascii="Times New Roman" w:hAnsi="Times New Roman"/>
          <w:b w:val="0"/>
          <w:i w:val="0"/>
          <w:sz w:val="20"/>
        </w:rPr>
        <w:t xml:space="preserve"> is not empirically supported by the histogram analysis.</w:t>
      </w:r>
    </w:p>
    <w:p>
      <w:pPr>
        <w:spacing w:after="120"/>
      </w:pPr>
      <w:r>
        <w:rPr>
          <w:rFonts w:ascii="Times New Roman" w:hAnsi="Times New Roman"/>
          <w:b w:val="0"/>
          <w:i w:val="0"/>
          <w:sz w:val="20"/>
        </w:rPr>
        <w:t xml:space="preserve">5. Conclusion: no natural threshold from the descriptor distribution. §III-I.4 jointly establishes that (a) the Big-4 accountant-level dip rejection is fully attributable to between-firm composition and integer mass-point artefacts; (b) within the Big-4 firms, the descriptor marginals at the signature level are unimodal once integer ties are broken (Scripts 39b, 39d); (c) eligible non-Big-4 checks provide corroborating raw-axis evidence on the cosine dimension (Script 39c) and corroborate the integer-mass-point reading of raw dHash, but are not used as calibration evidence for the deployed thresholds; and (d) no integer-histogram valley near the deployed </w:t>
      </w:r>
      <w:r>
        <w:rPr>
          <w:rFonts w:ascii="Times New Roman" w:hAnsi="Times New Roman"/>
          <w:b w:val="0"/>
          <w:i w:val="0"/>
          <w:sz w:val="20"/>
        </w:rPr>
        <w:t>dHash = 5</w:t>
      </w:r>
      <w:r>
        <w:rPr>
          <w:rFonts w:ascii="Times New Roman" w:hAnsi="Times New Roman"/>
          <w:b w:val="0"/>
          <w:i w:val="0"/>
          <w:sz w:val="20"/>
        </w:rPr>
        <w:t xml:space="preserve"> operational boundary exists within any Big-4 firm. The descriptor distributions therefore do not contain a within-population bimodal antimode that could anchor an operational threshold. The K=2 / K=3 mixture fits of §III-I.2 and §III-J are retained as descriptive partitions that reflect firm-composition contrast, not as inferential evidence for two or three population modes. §III-L develops the anchor-based threshold calibration framework, which derives operational rates from inter-CPA pair-level negative-anchor coincidences rather than from a distributional antimode.</w:t>
      </w:r>
    </w:p>
    <w:p>
      <w:pPr>
        <w:pStyle w:val="Heading2"/>
      </w:pPr>
      <w:r>
        <w:rPr>
          <w:color w:val="000000"/>
        </w:rPr>
        <w:t>J. K=3 as a Descriptive Partition of Firm-Composition Contrast</w:t>
      </w:r>
    </w:p>
    <w:p>
      <w:pPr>
        <w:spacing w:after="120"/>
      </w:pPr>
      <w:r>
        <w:rPr>
          <w:rFonts w:ascii="Times New Roman" w:hAnsi="Times New Roman"/>
          <w:b w:val="0"/>
          <w:i w:val="0"/>
          <w:sz w:val="20"/>
        </w:rPr>
        <w:t>This section develops the K=2 and K=3 Gaussian mixture fits to the Big-4 accountant-level distribution and clarifies their role. Both fits are descriptive partitions of the joint Big-4 distribution; they reflect firm-composition contrast — primarily Firm A versus Firms B, C, D — rather than within-population mechanism modes. §III-I.4 demonstrates that the apparent multimodality of the accountant-level marginals is fully explained by between-firm location shifts and integer mass-point artefacts, leaving no residual evidence for two or three latent within-population mechanism classes. Neither mixture is used to assign signature-level or document-level labels in the primary analysis. The operational classifier of §III-H.1 is calibrated in §III-L via inter-CPA negative-anchor coincidence rates, not via mixture-derived antimodes.</w:t>
      </w:r>
    </w:p>
    <w:p>
      <w:pPr>
        <w:spacing w:after="120"/>
      </w:pPr>
      <w:r>
        <w:rPr>
          <w:rFonts w:ascii="Times New Roman" w:hAnsi="Times New Roman"/>
          <w:b w:val="0"/>
          <w:i w:val="0"/>
          <w:sz w:val="20"/>
        </w:rPr>
        <w:t xml:space="preserve">K=2 fit. Two components at </w:t>
      </w:r>
      <w:r>
        <w:rPr>
          <w:rFonts w:ascii="Times New Roman" w:hAnsi="Times New Roman"/>
          <w:b w:val="0"/>
          <w:i w:val="0"/>
          <w:sz w:val="20"/>
        </w:rPr>
        <w:t>(cos, dHash) = (0.954, 7.14)</w:t>
      </w:r>
      <w:r>
        <w:rPr>
          <w:rFonts w:ascii="Times New Roman" w:hAnsi="Times New Roman"/>
          <w:b w:val="0"/>
          <w:i w:val="0"/>
          <w:sz w:val="20"/>
        </w:rPr>
        <w:t xml:space="preserve"> (weight </w:t>
      </w:r>
      <w:r>
        <w:rPr>
          <w:rFonts w:ascii="Times New Roman" w:hAnsi="Times New Roman"/>
          <w:b w:val="0"/>
          <w:i w:val="0"/>
          <w:sz w:val="20"/>
        </w:rPr>
        <w:t>0.689</w:t>
      </w:r>
      <w:r>
        <w:rPr>
          <w:rFonts w:ascii="Times New Roman" w:hAnsi="Times New Roman"/>
          <w:b w:val="0"/>
          <w:i w:val="0"/>
          <w:sz w:val="20"/>
        </w:rPr>
        <w:t xml:space="preserve">) and </w:t>
      </w:r>
      <w:r>
        <w:rPr>
          <w:rFonts w:ascii="Times New Roman" w:hAnsi="Times New Roman"/>
          <w:b w:val="0"/>
          <w:i w:val="0"/>
          <w:sz w:val="20"/>
        </w:rPr>
        <w:t>(0.983, 2.41)</w:t>
      </w:r>
      <w:r>
        <w:rPr>
          <w:rFonts w:ascii="Times New Roman" w:hAnsi="Times New Roman"/>
          <w:b w:val="0"/>
          <w:i w:val="0"/>
          <w:sz w:val="20"/>
        </w:rPr>
        <w:t xml:space="preserve"> (weight </w:t>
      </w:r>
      <w:r>
        <w:rPr>
          <w:rFonts w:ascii="Times New Roman" w:hAnsi="Times New Roman"/>
          <w:b w:val="0"/>
          <w:i w:val="0"/>
          <w:sz w:val="20"/>
        </w:rPr>
        <w:t>0.311</w:t>
      </w:r>
      <w:r>
        <w:rPr>
          <w:rFonts w:ascii="Times New Roman" w:hAnsi="Times New Roman"/>
          <w:b w:val="0"/>
          <w:i w:val="0"/>
          <w:sz w:val="20"/>
        </w:rPr>
        <w:t xml:space="preserve">) (Script 34). </w:t>
      </w:r>
      <w:r>
        <w:rPr>
          <w:rFonts w:ascii="Times New Roman" w:hAnsi="Times New Roman"/>
          <w:b w:val="0"/>
          <w:i w:val="0"/>
          <w:sz w:val="20"/>
        </w:rPr>
        <w:t>BIC(K=2) = -1108.45</w:t>
      </w:r>
      <w:r>
        <w:rPr>
          <w:rFonts w:ascii="Times New Roman" w:hAnsi="Times New Roman"/>
          <w:b w:val="0"/>
          <w:i w:val="0"/>
          <w:sz w:val="20"/>
        </w:rPr>
        <w:t xml:space="preserve">. Marginal crossings: </w:t>
      </w:r>
      <w:r>
        <w:rPr>
          <w:rFonts w:ascii="Times New Roman" w:hAnsi="Times New Roman"/>
          <w:b w:val="0"/>
          <w:i w:val="0"/>
          <w:sz w:val="20"/>
        </w:rPr>
        <w:t>cos^ = 0.9755</w:t>
      </w:r>
      <w:r>
        <w:rPr>
          <w:rFonts w:ascii="Times New Roman" w:hAnsi="Times New Roman"/>
          <w:b w:val="0"/>
          <w:i w:val="0"/>
          <w:sz w:val="20"/>
        </w:rPr>
        <w:t xml:space="preserve">, </w:t>
      </w:r>
      <w:r>
        <w:rPr>
          <w:rFonts w:ascii="Times New Roman" w:hAnsi="Times New Roman"/>
          <w:b w:val="0"/>
          <w:i w:val="0"/>
          <w:sz w:val="20"/>
        </w:rPr>
        <w:t>dHash^ = 3.755</w:t>
      </w:r>
      <w:r>
        <w:rPr>
          <w:rFonts w:ascii="Times New Roman" w:hAnsi="Times New Roman"/>
          <w:b w:val="0"/>
          <w:i w:val="0"/>
          <w:sz w:val="20"/>
        </w:rPr>
        <w:t>. We refer to the components by index rather than by mechanism labels, since §III-I.4 establishes that the K=2 separation is firm-compositional rather than mechanistic.</w:t>
      </w:r>
    </w:p>
    <w:p>
      <w:pPr>
        <w:spacing w:after="120"/>
      </w:pPr>
      <w:r>
        <w:rPr>
          <w:rFonts w:ascii="Times New Roman" w:hAnsi="Times New Roman"/>
          <w:b w:val="0"/>
          <w:i w:val="0"/>
          <w:sz w:val="20"/>
        </w:rPr>
        <w:t>K=3 fit. Three components, sorted by ascending cosine mean (Script 35; Script 38 reproduces):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Component</w:t>
            </w:r>
          </w:p>
        </w:tc>
        <w:tc>
          <w:tcPr>
            <w:tcW w:type="dxa" w:w="1728"/>
          </w:tcPr>
          <w:p>
            <w:pPr>
              <w:jc w:val="center"/>
            </w:pPr>
            <w:r/>
            <w:r>
              <w:rPr>
                <w:rFonts w:ascii="Times New Roman" w:hAnsi="Times New Roman"/>
                <w:b/>
                <w:i w:val="0"/>
                <w:sz w:val="16"/>
              </w:rPr>
              <w:t>cos</w:t>
            </w:r>
          </w:p>
        </w:tc>
        <w:tc>
          <w:tcPr>
            <w:tcW w:type="dxa" w:w="1728"/>
          </w:tcPr>
          <w:p>
            <w:pPr>
              <w:jc w:val="center"/>
            </w:pPr>
            <w:r/>
            <w:r>
              <w:rPr>
                <w:rFonts w:ascii="Times New Roman" w:hAnsi="Times New Roman"/>
                <w:b/>
                <w:i w:val="0"/>
                <w:sz w:val="16"/>
              </w:rPr>
              <w:t>dHash</w:t>
            </w:r>
          </w:p>
        </w:tc>
        <w:tc>
          <w:tcPr>
            <w:tcW w:type="dxa" w:w="1728"/>
          </w:tcPr>
          <w:p>
            <w:pPr>
              <w:jc w:val="center"/>
            </w:pPr>
            <w:r/>
            <w:r>
              <w:rPr>
                <w:rFonts w:ascii="Times New Roman" w:hAnsi="Times New Roman"/>
                <w:b/>
                <w:i w:val="0"/>
                <w:sz w:val="16"/>
              </w:rPr>
              <w:t>weight</w:t>
            </w:r>
          </w:p>
        </w:tc>
        <w:tc>
          <w:tcPr>
            <w:tcW w:type="dxa" w:w="1728"/>
          </w:tcPr>
          <w:p>
            <w:pPr>
              <w:jc w:val="center"/>
            </w:pPr>
            <w:r/>
            <w:r>
              <w:rPr>
                <w:rFonts w:ascii="Times New Roman" w:hAnsi="Times New Roman"/>
                <w:b/>
                <w:i w:val="0"/>
                <w:sz w:val="16"/>
              </w:rPr>
              <w:t>descriptive position</w:t>
            </w:r>
          </w:p>
        </w:tc>
      </w:tr>
      <w:tr>
        <w:tc>
          <w:tcPr>
            <w:tcW w:type="dxa" w:w="1728"/>
          </w:tcPr>
          <w:p>
            <w:pPr>
              <w:jc w:val="center"/>
            </w:pPr>
            <w:r/>
            <w:r>
              <w:rPr>
                <w:rFonts w:ascii="Times New Roman" w:hAnsi="Times New Roman"/>
                <w:b w:val="0"/>
                <w:i w:val="0"/>
                <w:sz w:val="16"/>
              </w:rPr>
              <w:t>C1</w:t>
            </w:r>
          </w:p>
        </w:tc>
        <w:tc>
          <w:tcPr>
            <w:tcW w:type="dxa" w:w="1728"/>
          </w:tcPr>
          <w:p>
            <w:pPr>
              <w:jc w:val="center"/>
            </w:pPr>
            <w:r/>
            <w:r>
              <w:rPr>
                <w:rFonts w:ascii="Times New Roman" w:hAnsi="Times New Roman"/>
                <w:b w:val="0"/>
                <w:i w:val="0"/>
                <w:sz w:val="16"/>
              </w:rPr>
              <w:t>0.9457</w:t>
            </w:r>
          </w:p>
        </w:tc>
        <w:tc>
          <w:tcPr>
            <w:tcW w:type="dxa" w:w="1728"/>
          </w:tcPr>
          <w:p>
            <w:pPr>
              <w:jc w:val="center"/>
            </w:pPr>
            <w:r/>
            <w:r>
              <w:rPr>
                <w:rFonts w:ascii="Times New Roman" w:hAnsi="Times New Roman"/>
                <w:b w:val="0"/>
                <w:i w:val="0"/>
                <w:sz w:val="16"/>
              </w:rPr>
              <w:t>9.17</w:t>
            </w:r>
          </w:p>
        </w:tc>
        <w:tc>
          <w:tcPr>
            <w:tcW w:type="dxa" w:w="1728"/>
          </w:tcPr>
          <w:p>
            <w:pPr>
              <w:jc w:val="center"/>
            </w:pPr>
            <w:r/>
            <w:r>
              <w:rPr>
                <w:rFonts w:ascii="Times New Roman" w:hAnsi="Times New Roman"/>
                <w:b w:val="0"/>
                <w:i w:val="0"/>
                <w:sz w:val="16"/>
              </w:rPr>
              <w:t>0.143</w:t>
            </w:r>
          </w:p>
        </w:tc>
        <w:tc>
          <w:tcPr>
            <w:tcW w:type="dxa" w:w="1728"/>
          </w:tcPr>
          <w:p>
            <w:pPr>
              <w:jc w:val="center"/>
            </w:pPr>
            <w:r/>
            <w:r>
              <w:rPr>
                <w:rFonts w:ascii="Times New Roman" w:hAnsi="Times New Roman"/>
                <w:b w:val="0"/>
                <w:i w:val="0"/>
                <w:sz w:val="16"/>
              </w:rPr>
              <w:t>low-cos / high-dHash corner</w:t>
            </w:r>
          </w:p>
        </w:tc>
      </w:tr>
      <w:tr>
        <w:tc>
          <w:tcPr>
            <w:tcW w:type="dxa" w:w="1728"/>
          </w:tcPr>
          <w:p>
            <w:pPr>
              <w:jc w:val="center"/>
            </w:pPr>
            <w:r/>
            <w:r>
              <w:rPr>
                <w:rFonts w:ascii="Times New Roman" w:hAnsi="Times New Roman"/>
                <w:b w:val="0"/>
                <w:i w:val="0"/>
                <w:sz w:val="16"/>
              </w:rPr>
              <w:t>C2</w:t>
            </w:r>
          </w:p>
        </w:tc>
        <w:tc>
          <w:tcPr>
            <w:tcW w:type="dxa" w:w="1728"/>
          </w:tcPr>
          <w:p>
            <w:pPr>
              <w:jc w:val="center"/>
            </w:pPr>
            <w:r/>
            <w:r>
              <w:rPr>
                <w:rFonts w:ascii="Times New Roman" w:hAnsi="Times New Roman"/>
                <w:b w:val="0"/>
                <w:i w:val="0"/>
                <w:sz w:val="16"/>
              </w:rPr>
              <w:t>0.9558</w:t>
            </w:r>
          </w:p>
        </w:tc>
        <w:tc>
          <w:tcPr>
            <w:tcW w:type="dxa" w:w="1728"/>
          </w:tcPr>
          <w:p>
            <w:pPr>
              <w:jc w:val="center"/>
            </w:pPr>
            <w:r/>
            <w:r>
              <w:rPr>
                <w:rFonts w:ascii="Times New Roman" w:hAnsi="Times New Roman"/>
                <w:b w:val="0"/>
                <w:i w:val="0"/>
                <w:sz w:val="16"/>
              </w:rPr>
              <w:t>6.66</w:t>
            </w:r>
          </w:p>
        </w:tc>
        <w:tc>
          <w:tcPr>
            <w:tcW w:type="dxa" w:w="1728"/>
          </w:tcPr>
          <w:p>
            <w:pPr>
              <w:jc w:val="center"/>
            </w:pPr>
            <w:r/>
            <w:r>
              <w:rPr>
                <w:rFonts w:ascii="Times New Roman" w:hAnsi="Times New Roman"/>
                <w:b w:val="0"/>
                <w:i w:val="0"/>
                <w:sz w:val="16"/>
              </w:rPr>
              <w:t>0.536</w:t>
            </w:r>
          </w:p>
        </w:tc>
        <w:tc>
          <w:tcPr>
            <w:tcW w:type="dxa" w:w="1728"/>
          </w:tcPr>
          <w:p>
            <w:pPr>
              <w:jc w:val="center"/>
            </w:pPr>
            <w:r/>
            <w:r>
              <w:rPr>
                <w:rFonts w:ascii="Times New Roman" w:hAnsi="Times New Roman"/>
                <w:b w:val="0"/>
                <w:i w:val="0"/>
                <w:sz w:val="16"/>
              </w:rPr>
              <w:t>central region</w:t>
            </w:r>
          </w:p>
        </w:tc>
      </w:tr>
      <w:tr>
        <w:tc>
          <w:tcPr>
            <w:tcW w:type="dxa" w:w="1728"/>
          </w:tcPr>
          <w:p>
            <w:pPr>
              <w:jc w:val="center"/>
            </w:pPr>
            <w:r/>
            <w:r>
              <w:rPr>
                <w:rFonts w:ascii="Times New Roman" w:hAnsi="Times New Roman"/>
                <w:b w:val="0"/>
                <w:i w:val="0"/>
                <w:sz w:val="16"/>
              </w:rPr>
              <w:t>C3</w:t>
            </w:r>
          </w:p>
        </w:tc>
        <w:tc>
          <w:tcPr>
            <w:tcW w:type="dxa" w:w="1728"/>
          </w:tcPr>
          <w:p>
            <w:pPr>
              <w:jc w:val="center"/>
            </w:pPr>
            <w:r/>
            <w:r>
              <w:rPr>
                <w:rFonts w:ascii="Times New Roman" w:hAnsi="Times New Roman"/>
                <w:b w:val="0"/>
                <w:i w:val="0"/>
                <w:sz w:val="16"/>
              </w:rPr>
              <w:t>0.9826</w:t>
            </w:r>
          </w:p>
        </w:tc>
        <w:tc>
          <w:tcPr>
            <w:tcW w:type="dxa" w:w="1728"/>
          </w:tcPr>
          <w:p>
            <w:pPr>
              <w:jc w:val="center"/>
            </w:pPr>
            <w:r/>
            <w:r>
              <w:rPr>
                <w:rFonts w:ascii="Times New Roman" w:hAnsi="Times New Roman"/>
                <w:b w:val="0"/>
                <w:i w:val="0"/>
                <w:sz w:val="16"/>
              </w:rPr>
              <w:t>2.41</w:t>
            </w:r>
          </w:p>
        </w:tc>
        <w:tc>
          <w:tcPr>
            <w:tcW w:type="dxa" w:w="1728"/>
          </w:tcPr>
          <w:p>
            <w:pPr>
              <w:jc w:val="center"/>
            </w:pPr>
            <w:r/>
            <w:r>
              <w:rPr>
                <w:rFonts w:ascii="Times New Roman" w:hAnsi="Times New Roman"/>
                <w:b w:val="0"/>
                <w:i w:val="0"/>
                <w:sz w:val="16"/>
              </w:rPr>
              <w:t>0.321</w:t>
            </w:r>
          </w:p>
        </w:tc>
        <w:tc>
          <w:tcPr>
            <w:tcW w:type="dxa" w:w="1728"/>
          </w:tcPr>
          <w:p>
            <w:pPr>
              <w:jc w:val="center"/>
            </w:pPr>
            <w:r/>
            <w:r>
              <w:rPr>
                <w:rFonts w:ascii="Times New Roman" w:hAnsi="Times New Roman"/>
                <w:b w:val="0"/>
                <w:i w:val="0"/>
                <w:sz w:val="16"/>
              </w:rPr>
              <w:t>high-cos / low-dHash corner</w:t>
            </w:r>
          </w:p>
        </w:tc>
      </w:tr>
    </w:tbl>
    <w:p/>
    <w:p>
      <w:pPr>
        <w:spacing w:after="120"/>
      </w:pPr>
      <w:r>
        <w:rPr>
          <w:rFonts w:ascii="Times New Roman" w:hAnsi="Times New Roman"/>
          <w:b w:val="0"/>
          <w:i w:val="0"/>
          <w:sz w:val="20"/>
        </w:rPr>
        <w:t>BIC(K=3) = -1111.93</w:t>
      </w:r>
      <w:r>
        <w:rPr>
          <w:rFonts w:ascii="Times New Roman" w:hAnsi="Times New Roman"/>
          <w:b w:val="0"/>
          <w:i w:val="0"/>
          <w:sz w:val="20"/>
        </w:rPr>
        <w:t xml:space="preserve">, lower than </w:t>
      </w:r>
      <w:r>
        <w:rPr>
          <w:rFonts w:ascii="Times New Roman" w:hAnsi="Times New Roman"/>
          <w:b w:val="0"/>
          <w:i w:val="0"/>
          <w:sz w:val="20"/>
        </w:rPr>
        <w:t>K=2</w:t>
      </w:r>
      <w:r>
        <w:rPr>
          <w:rFonts w:ascii="Times New Roman" w:hAnsi="Times New Roman"/>
          <w:b w:val="0"/>
          <w:i w:val="0"/>
          <w:sz w:val="20"/>
        </w:rPr>
        <w:t xml:space="preserve"> by </w:t>
      </w:r>
      <w:r>
        <w:rPr>
          <w:rFonts w:ascii="Times New Roman" w:hAnsi="Times New Roman"/>
          <w:b w:val="0"/>
          <w:i w:val="0"/>
          <w:sz w:val="20"/>
        </w:rPr>
        <w:t>3.48</w:t>
      </w:r>
      <w:r>
        <w:rPr>
          <w:rFonts w:ascii="Times New Roman" w:hAnsi="Times New Roman"/>
          <w:b w:val="0"/>
          <w:i w:val="0"/>
          <w:sz w:val="20"/>
        </w:rPr>
        <w:t xml:space="preserve"> (mild numerical preference for K=3 under standard BIC interpretation, but not by itself decisive). The "descriptive position" column refrains from any mechanism interpretation: §III-I.4 establishes that the cosine and dHash axes both lack within-population bimodality, so component centres are best interpreted as locations in a continuous descriptor space rather than as latent mechanism modes.</w:t>
      </w:r>
    </w:p>
    <w:p>
      <w:pPr>
        <w:spacing w:after="120"/>
      </w:pPr>
      <w:r>
        <w:rPr>
          <w:rFonts w:ascii="Times New Roman" w:hAnsi="Times New Roman"/>
          <w:b w:val="0"/>
          <w:i w:val="0"/>
          <w:sz w:val="20"/>
        </w:rPr>
        <w:t>Per-firm component composition (Script 35 firm × cluster cross-tab). The K=3 partition is dominated by firm membership:</w:t>
      </w:r>
    </w:p>
    <w:p>
      <w:pPr>
        <w:spacing w:after="80"/>
        <w:ind w:left="576" w:hanging="360"/>
      </w:pPr>
      <w:r>
        <w:rPr>
          <w:rFonts w:ascii="Times New Roman" w:hAnsi="Times New Roman"/>
          <w:b w:val="0"/>
          <w:i w:val="0"/>
          <w:sz w:val="20"/>
        </w:rPr>
        <w:t xml:space="preserve">•  Firm A: </w:t>
      </w:r>
      <w:r>
        <w:rPr>
          <w:rFonts w:ascii="Times New Roman" w:hAnsi="Times New Roman"/>
          <w:b w:val="0"/>
          <w:i w:val="0"/>
          <w:sz w:val="20"/>
        </w:rPr>
        <w:t>0%</w:t>
      </w:r>
      <w:r>
        <w:rPr>
          <w:rFonts w:ascii="Times New Roman" w:hAnsi="Times New Roman"/>
          <w:b w:val="0"/>
          <w:i w:val="0"/>
          <w:sz w:val="20"/>
        </w:rPr>
        <w:t xml:space="preserve"> C1, </w:t>
      </w:r>
      <w:r>
        <w:rPr>
          <w:rFonts w:ascii="Times New Roman" w:hAnsi="Times New Roman"/>
          <w:b w:val="0"/>
          <w:i w:val="0"/>
          <w:sz w:val="20"/>
        </w:rPr>
        <w:t>17.5%</w:t>
      </w:r>
      <w:r>
        <w:rPr>
          <w:rFonts w:ascii="Times New Roman" w:hAnsi="Times New Roman"/>
          <w:b w:val="0"/>
          <w:i w:val="0"/>
          <w:sz w:val="20"/>
        </w:rPr>
        <w:t xml:space="preserve"> C2, </w:t>
      </w:r>
      <w:r>
        <w:rPr>
          <w:rFonts w:ascii="Times New Roman" w:hAnsi="Times New Roman"/>
          <w:b w:val="0"/>
          <w:i w:val="0"/>
          <w:sz w:val="20"/>
        </w:rPr>
        <w:t>82.5%</w:t>
      </w:r>
      <w:r>
        <w:rPr>
          <w:rFonts w:ascii="Times New Roman" w:hAnsi="Times New Roman"/>
          <w:b w:val="0"/>
          <w:i w:val="0"/>
          <w:sz w:val="20"/>
        </w:rPr>
        <w:t xml:space="preserve"> C3</w:t>
      </w:r>
    </w:p>
    <w:p>
      <w:pPr>
        <w:spacing w:after="80"/>
        <w:ind w:left="576" w:hanging="360"/>
      </w:pPr>
      <w:r>
        <w:rPr>
          <w:rFonts w:ascii="Times New Roman" w:hAnsi="Times New Roman"/>
          <w:b w:val="0"/>
          <w:i w:val="0"/>
          <w:sz w:val="20"/>
        </w:rPr>
        <w:t xml:space="preserve">•  Firm B: </w:t>
      </w:r>
      <w:r>
        <w:rPr>
          <w:rFonts w:ascii="Times New Roman" w:hAnsi="Times New Roman"/>
          <w:b w:val="0"/>
          <w:i w:val="0"/>
          <w:sz w:val="20"/>
        </w:rPr>
        <w:t>8.9%</w:t>
      </w:r>
      <w:r>
        <w:rPr>
          <w:rFonts w:ascii="Times New Roman" w:hAnsi="Times New Roman"/>
          <w:b w:val="0"/>
          <w:i w:val="0"/>
          <w:sz w:val="20"/>
        </w:rPr>
        <w:t xml:space="preserve"> C1, </w:t>
      </w:r>
      <w:r>
        <w:rPr>
          <w:rFonts w:ascii="Times New Roman" w:hAnsi="Times New Roman"/>
          <w:b w:val="0"/>
          <w:i w:val="0"/>
          <w:sz w:val="20"/>
        </w:rPr>
        <w:t>~ 78%</w:t>
      </w:r>
      <w:r>
        <w:rPr>
          <w:rFonts w:ascii="Times New Roman" w:hAnsi="Times New Roman"/>
          <w:b w:val="0"/>
          <w:i w:val="0"/>
          <w:sz w:val="20"/>
        </w:rPr>
        <w:t xml:space="preserve"> C2, </w:t>
      </w:r>
      <w:r>
        <w:rPr>
          <w:rFonts w:ascii="Times New Roman" w:hAnsi="Times New Roman"/>
          <w:b w:val="0"/>
          <w:i w:val="0"/>
          <w:sz w:val="20"/>
        </w:rPr>
        <w:t>~ 13%</w:t>
      </w:r>
      <w:r>
        <w:rPr>
          <w:rFonts w:ascii="Times New Roman" w:hAnsi="Times New Roman"/>
          <w:b w:val="0"/>
          <w:i w:val="0"/>
          <w:sz w:val="20"/>
        </w:rPr>
        <w:t xml:space="preserve"> C3</w:t>
      </w:r>
    </w:p>
    <w:p>
      <w:pPr>
        <w:spacing w:after="80"/>
        <w:ind w:left="576" w:hanging="360"/>
      </w:pPr>
      <w:r>
        <w:rPr>
          <w:rFonts w:ascii="Times New Roman" w:hAnsi="Times New Roman"/>
          <w:b w:val="0"/>
          <w:i w:val="0"/>
          <w:sz w:val="20"/>
        </w:rPr>
        <w:t xml:space="preserve">•  Firm C: </w:t>
      </w:r>
      <w:r>
        <w:rPr>
          <w:rFonts w:ascii="Times New Roman" w:hAnsi="Times New Roman"/>
          <w:b w:val="0"/>
          <w:i w:val="0"/>
          <w:sz w:val="20"/>
        </w:rPr>
        <w:t>23.5%</w:t>
      </w:r>
      <w:r>
        <w:rPr>
          <w:rFonts w:ascii="Times New Roman" w:hAnsi="Times New Roman"/>
          <w:b w:val="0"/>
          <w:i w:val="0"/>
          <w:sz w:val="20"/>
        </w:rPr>
        <w:t xml:space="preserve"> C1, </w:t>
      </w:r>
      <w:r>
        <w:rPr>
          <w:rFonts w:ascii="Times New Roman" w:hAnsi="Times New Roman"/>
          <w:b w:val="0"/>
          <w:i w:val="0"/>
          <w:sz w:val="20"/>
        </w:rPr>
        <w:t>75.5%</w:t>
      </w:r>
      <w:r>
        <w:rPr>
          <w:rFonts w:ascii="Times New Roman" w:hAnsi="Times New Roman"/>
          <w:b w:val="0"/>
          <w:i w:val="0"/>
          <w:sz w:val="20"/>
        </w:rPr>
        <w:t xml:space="preserve"> C2, </w:t>
      </w:r>
      <w:r>
        <w:rPr>
          <w:rFonts w:ascii="Times New Roman" w:hAnsi="Times New Roman"/>
          <w:b w:val="0"/>
          <w:i w:val="0"/>
          <w:sz w:val="20"/>
        </w:rPr>
        <w:t>1.0%</w:t>
      </w:r>
      <w:r>
        <w:rPr>
          <w:rFonts w:ascii="Times New Roman" w:hAnsi="Times New Roman"/>
          <w:b w:val="0"/>
          <w:i w:val="0"/>
          <w:sz w:val="20"/>
        </w:rPr>
        <w:t xml:space="preserve"> C3</w:t>
      </w:r>
    </w:p>
    <w:p>
      <w:pPr>
        <w:spacing w:after="80"/>
        <w:ind w:left="576" w:hanging="360"/>
      </w:pPr>
      <w:r>
        <w:rPr>
          <w:rFonts w:ascii="Times New Roman" w:hAnsi="Times New Roman"/>
          <w:b w:val="0"/>
          <w:i w:val="0"/>
          <w:sz w:val="20"/>
        </w:rPr>
        <w:t xml:space="preserve">•  Firm D: </w:t>
      </w:r>
      <w:r>
        <w:rPr>
          <w:rFonts w:ascii="Times New Roman" w:hAnsi="Times New Roman"/>
          <w:b w:val="0"/>
          <w:i w:val="0"/>
          <w:sz w:val="20"/>
        </w:rPr>
        <w:t>11.5%</w:t>
      </w:r>
      <w:r>
        <w:rPr>
          <w:rFonts w:ascii="Times New Roman" w:hAnsi="Times New Roman"/>
          <w:b w:val="0"/>
          <w:i w:val="0"/>
          <w:sz w:val="20"/>
        </w:rPr>
        <w:t xml:space="preserve"> C1, </w:t>
      </w:r>
      <w:r>
        <w:rPr>
          <w:rFonts w:ascii="Times New Roman" w:hAnsi="Times New Roman"/>
          <w:b w:val="0"/>
          <w:i w:val="0"/>
          <w:sz w:val="20"/>
        </w:rPr>
        <w:t>~ 84%</w:t>
      </w:r>
      <w:r>
        <w:rPr>
          <w:rFonts w:ascii="Times New Roman" w:hAnsi="Times New Roman"/>
          <w:b w:val="0"/>
          <w:i w:val="0"/>
          <w:sz w:val="20"/>
        </w:rPr>
        <w:t xml:space="preserve"> C2, </w:t>
      </w:r>
      <w:r>
        <w:rPr>
          <w:rFonts w:ascii="Times New Roman" w:hAnsi="Times New Roman"/>
          <w:b w:val="0"/>
          <w:i w:val="0"/>
          <w:sz w:val="20"/>
        </w:rPr>
        <w:t>~ 4.5%</w:t>
      </w:r>
      <w:r>
        <w:rPr>
          <w:rFonts w:ascii="Times New Roman" w:hAnsi="Times New Roman"/>
          <w:b w:val="0"/>
          <w:i w:val="0"/>
          <w:sz w:val="20"/>
        </w:rPr>
        <w:t xml:space="preserve"> C3</w:t>
      </w:r>
    </w:p>
    <w:p>
      <w:pPr>
        <w:spacing w:after="120"/>
      </w:pPr>
      <w:r>
        <w:rPr>
          <w:rFonts w:ascii="Times New Roman" w:hAnsi="Times New Roman"/>
          <w:b w:val="0"/>
          <w:i w:val="0"/>
          <w:sz w:val="20"/>
        </w:rPr>
        <w:t xml:space="preserve">Firm A accounts for </w:t>
      </w:r>
      <w:r>
        <w:rPr>
          <w:rFonts w:ascii="Times New Roman" w:hAnsi="Times New Roman"/>
          <w:b w:val="0"/>
          <w:i w:val="0"/>
          <w:sz w:val="20"/>
        </w:rPr>
        <w:t>141</w:t>
      </w:r>
      <w:r>
        <w:rPr>
          <w:rFonts w:ascii="Times New Roman" w:hAnsi="Times New Roman"/>
          <w:b w:val="0"/>
          <w:i w:val="0"/>
          <w:sz w:val="20"/>
        </w:rPr>
        <w:t xml:space="preserve"> of the </w:t>
      </w:r>
      <w:r>
        <w:rPr>
          <w:rFonts w:ascii="Times New Roman" w:hAnsi="Times New Roman"/>
          <w:b w:val="0"/>
          <w:i w:val="0"/>
          <w:sz w:val="20"/>
        </w:rPr>
        <w:t>143</w:t>
      </w:r>
      <w:r>
        <w:rPr>
          <w:rFonts w:ascii="Times New Roman" w:hAnsi="Times New Roman"/>
          <w:b w:val="0"/>
          <w:i w:val="0"/>
          <w:sz w:val="20"/>
        </w:rPr>
        <w:t xml:space="preserve"> C3-assigned CPAs; Firm C accounts for </w:t>
      </w:r>
      <w:r>
        <w:rPr>
          <w:rFonts w:ascii="Times New Roman" w:hAnsi="Times New Roman"/>
          <w:b w:val="0"/>
          <w:i w:val="0"/>
          <w:sz w:val="20"/>
        </w:rPr>
        <w:t>24</w:t>
      </w:r>
      <w:r>
        <w:rPr>
          <w:rFonts w:ascii="Times New Roman" w:hAnsi="Times New Roman"/>
          <w:b w:val="0"/>
          <w:i w:val="0"/>
          <w:sz w:val="20"/>
        </w:rPr>
        <w:t xml:space="preserve"> of the </w:t>
      </w:r>
      <w:r>
        <w:rPr>
          <w:rFonts w:ascii="Times New Roman" w:hAnsi="Times New Roman"/>
          <w:b w:val="0"/>
          <w:i w:val="0"/>
          <w:sz w:val="20"/>
        </w:rPr>
        <w:t>40</w:t>
      </w:r>
      <w:r>
        <w:rPr>
          <w:rFonts w:ascii="Times New Roman" w:hAnsi="Times New Roman"/>
          <w:b w:val="0"/>
          <w:i w:val="0"/>
          <w:sz w:val="20"/>
        </w:rPr>
        <w:t xml:space="preserve"> C1-assigned CPAs. The K=3 partition is therefore well-described as a firm-compositional decomposition: C3 is essentially "Firm A and any non-Firm-A CPA whose mean descriptors happen to land in the high-cos / low-dHash corner"; C1 is essentially "non-Firm-A CPAs whose mean descriptors land in the low-cos / high-dHash corner." The composition contrast that K=3 captures at the accountant level reappears at the deployment level in the cross-firm hit matrix of §III-L.4 (Script 44): under the deployed any-pair rule, within-firm collision concentration is </w:t>
      </w:r>
      <w:r>
        <w:rPr>
          <w:rFonts w:ascii="Times New Roman" w:hAnsi="Times New Roman"/>
          <w:b w:val="0"/>
          <w:i w:val="0"/>
          <w:sz w:val="20"/>
        </w:rPr>
        <w:t>98.8%</w:t>
      </w:r>
      <w:r>
        <w:rPr>
          <w:rFonts w:ascii="Times New Roman" w:hAnsi="Times New Roman"/>
          <w:b w:val="0"/>
          <w:i w:val="0"/>
          <w:sz w:val="20"/>
        </w:rPr>
        <w:t xml:space="preserve"> at Firm A and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at Firms B/C/D (the stricter same-pair joint event saturates at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xml:space="preserve"> within-firm across all four firms). The K=3 partition and the cross-firm hit matrix therefore describe the same underlying firm-compositional structure at two different units of analysis.</w:t>
      </w:r>
    </w:p>
    <w:p>
      <w:pPr>
        <w:spacing w:after="120"/>
      </w:pPr>
      <w:r>
        <w:rPr>
          <w:rFonts w:ascii="Times New Roman" w:hAnsi="Times New Roman"/>
          <w:b w:val="0"/>
          <w:i w:val="0"/>
          <w:sz w:val="20"/>
        </w:rPr>
        <w:t xml:space="preserve">Leave-one-firm-out stability (Scripts 36, 37). Leave-one-firm-out cross-validation shows that K=2 is unstable across folds: holding Firm A out gives a fold rule cos </w:t>
      </w:r>
      <w:r>
        <w:rPr>
          <w:rFonts w:ascii="Times New Roman" w:hAnsi="Times New Roman"/>
          <w:b w:val="0"/>
          <w:i w:val="0"/>
          <w:sz w:val="20"/>
        </w:rPr>
        <w:t>&gt; 0.938</w:t>
      </w:r>
      <w:r>
        <w:rPr>
          <w:rFonts w:ascii="Times New Roman" w:hAnsi="Times New Roman"/>
          <w:b w:val="0"/>
          <w:i w:val="0"/>
          <w:sz w:val="20"/>
        </w:rPr>
        <w:t xml:space="preserve"> AND dHash </w:t>
      </w:r>
      <w:r>
        <w:rPr>
          <w:rFonts w:ascii="Times New Roman" w:hAnsi="Times New Roman"/>
          <w:b w:val="0"/>
          <w:i w:val="0"/>
          <w:sz w:val="20"/>
        </w:rPr>
        <w:t>≤ 8.79</w:t>
      </w:r>
      <w:r>
        <w:rPr>
          <w:rFonts w:ascii="Times New Roman" w:hAnsi="Times New Roman"/>
          <w:b w:val="0"/>
          <w:i w:val="0"/>
          <w:sz w:val="20"/>
        </w:rPr>
        <w:t xml:space="preserve">, while holding any single non-Firm-A Big-4 firm out gives a fold rule near cos </w:t>
      </w:r>
      <w:r>
        <w:rPr>
          <w:rFonts w:ascii="Times New Roman" w:hAnsi="Times New Roman"/>
          <w:b w:val="0"/>
          <w:i w:val="0"/>
          <w:sz w:val="20"/>
        </w:rPr>
        <w:t>&gt; 0.975</w:t>
      </w:r>
      <w:r>
        <w:rPr>
          <w:rFonts w:ascii="Times New Roman" w:hAnsi="Times New Roman"/>
          <w:b w:val="0"/>
          <w:i w:val="0"/>
          <w:sz w:val="20"/>
        </w:rPr>
        <w:t xml:space="preserve"> AND dHash </w:t>
      </w:r>
      <w:r>
        <w:rPr>
          <w:rFonts w:ascii="Times New Roman" w:hAnsi="Times New Roman"/>
          <w:b w:val="0"/>
          <w:i w:val="0"/>
          <w:sz w:val="20"/>
        </w:rPr>
        <w:t>≤ 3.76</w:t>
      </w:r>
      <w:r>
        <w:rPr>
          <w:rFonts w:ascii="Times New Roman" w:hAnsi="Times New Roman"/>
          <w:b w:val="0"/>
          <w:i w:val="0"/>
          <w:sz w:val="20"/>
        </w:rPr>
        <w:t xml:space="preserve"> (Script 36). The maximum absolute deviation of the four fold cosine crossings from their across-fold mean is </w:t>
      </w:r>
      <w:r>
        <w:rPr>
          <w:rFonts w:ascii="Times New Roman" w:hAnsi="Times New Roman"/>
          <w:b w:val="0"/>
          <w:i w:val="0"/>
          <w:sz w:val="20"/>
        </w:rPr>
        <w:t>0.028</w:t>
      </w:r>
      <w:r>
        <w:rPr>
          <w:rFonts w:ascii="Times New Roman" w:hAnsi="Times New Roman"/>
          <w:b w:val="0"/>
          <w:i w:val="0"/>
          <w:sz w:val="20"/>
        </w:rPr>
        <w:t xml:space="preserve"> (the corresponding pairwise across-fold range is </w:t>
      </w:r>
      <w:r>
        <w:rPr>
          <w:rFonts w:ascii="Times New Roman" w:hAnsi="Times New Roman"/>
          <w:b w:val="0"/>
          <w:i w:val="0"/>
          <w:sz w:val="20"/>
        </w:rPr>
        <w:t>0.0376</w:t>
      </w:r>
      <w:r>
        <w:rPr>
          <w:rFonts w:ascii="Times New Roman" w:hAnsi="Times New Roman"/>
          <w:b w:val="0"/>
          <w:i w:val="0"/>
          <w:sz w:val="20"/>
        </w:rPr>
        <w:t xml:space="preserve">, from </w:t>
      </w:r>
      <w:r>
        <w:rPr>
          <w:rFonts w:ascii="Times New Roman" w:hAnsi="Times New Roman"/>
          <w:b w:val="0"/>
          <w:i w:val="0"/>
          <w:sz w:val="20"/>
        </w:rPr>
        <w:t>0.9380</w:t>
      </w:r>
      <w:r>
        <w:rPr>
          <w:rFonts w:ascii="Times New Roman" w:hAnsi="Times New Roman"/>
          <w:b w:val="0"/>
          <w:i w:val="0"/>
          <w:sz w:val="20"/>
        </w:rPr>
        <w:t xml:space="preserve"> for the held-out-Firm-A fold to </w:t>
      </w:r>
      <w:r>
        <w:rPr>
          <w:rFonts w:ascii="Times New Roman" w:hAnsi="Times New Roman"/>
          <w:b w:val="0"/>
          <w:i w:val="0"/>
          <w:sz w:val="20"/>
        </w:rPr>
        <w:t>0.9756</w:t>
      </w:r>
      <w:r>
        <w:rPr>
          <w:rFonts w:ascii="Times New Roman" w:hAnsi="Times New Roman"/>
          <w:b w:val="0"/>
          <w:i w:val="0"/>
          <w:sz w:val="20"/>
        </w:rPr>
        <w:t xml:space="preserve"> for the held-out-Firm-D fold; Script 36 stability summary). The </w:t>
      </w:r>
      <w:r>
        <w:rPr>
          <w:rFonts w:ascii="Times New Roman" w:hAnsi="Times New Roman"/>
          <w:b w:val="0"/>
          <w:i w:val="0"/>
          <w:sz w:val="20"/>
        </w:rPr>
        <w:t>0.028</w:t>
      </w:r>
      <w:r>
        <w:rPr>
          <w:rFonts w:ascii="Times New Roman" w:hAnsi="Times New Roman"/>
          <w:b w:val="0"/>
          <w:i w:val="0"/>
          <w:sz w:val="20"/>
        </w:rPr>
        <w:t xml:space="preserve"> value is </w:t>
      </w:r>
      <w:r>
        <w:rPr>
          <w:rFonts w:ascii="Times New Roman" w:hAnsi="Times New Roman"/>
          <w:b w:val="0"/>
          <w:i w:val="0"/>
          <w:sz w:val="20"/>
        </w:rPr>
        <w:t>5.6×</w:t>
      </w:r>
      <w:r>
        <w:rPr>
          <w:rFonts w:ascii="Times New Roman" w:hAnsi="Times New Roman"/>
          <w:b w:val="0"/>
          <w:i w:val="0"/>
          <w:sz w:val="20"/>
        </w:rPr>
        <w:t xml:space="preserve"> the report's </w:t>
      </w:r>
      <w:r>
        <w:rPr>
          <w:rFonts w:ascii="Times New Roman" w:hAnsi="Times New Roman"/>
          <w:b w:val="0"/>
          <w:i w:val="0"/>
          <w:sz w:val="20"/>
        </w:rPr>
        <w:t>0.005</w:t>
      </w:r>
      <w:r>
        <w:rPr>
          <w:rFonts w:ascii="Times New Roman" w:hAnsi="Times New Roman"/>
          <w:b w:val="0"/>
          <w:i w:val="0"/>
          <w:sz w:val="20"/>
        </w:rPr>
        <w:t xml:space="preserve"> across-fold stability tolerance. K=3 in contrast has a reproducible component shape: across the four folds the C1 cosine mean varies by at most </w:t>
      </w:r>
      <w:r>
        <w:rPr>
          <w:rFonts w:ascii="Times New Roman" w:hAnsi="Times New Roman"/>
          <w:b w:val="0"/>
          <w:i w:val="0"/>
          <w:sz w:val="20"/>
        </w:rPr>
        <w:t>0.005</w:t>
      </w:r>
      <w:r>
        <w:rPr>
          <w:rFonts w:ascii="Times New Roman" w:hAnsi="Times New Roman"/>
          <w:b w:val="0"/>
          <w:i w:val="0"/>
          <w:sz w:val="20"/>
        </w:rPr>
        <w:t xml:space="preserve">, the C1 dHash mean by at most </w:t>
      </w:r>
      <w:r>
        <w:rPr>
          <w:rFonts w:ascii="Times New Roman" w:hAnsi="Times New Roman"/>
          <w:b w:val="0"/>
          <w:i w:val="0"/>
          <w:sz w:val="20"/>
        </w:rPr>
        <w:t>0.96</w:t>
      </w:r>
      <w:r>
        <w:rPr>
          <w:rFonts w:ascii="Times New Roman" w:hAnsi="Times New Roman"/>
          <w:b w:val="0"/>
          <w:i w:val="0"/>
          <w:sz w:val="20"/>
        </w:rPr>
        <w:t xml:space="preserve">, and the C1 weight by at most </w:t>
      </w:r>
      <w:r>
        <w:rPr>
          <w:rFonts w:ascii="Times New Roman" w:hAnsi="Times New Roman"/>
          <w:b w:val="0"/>
          <w:i w:val="0"/>
          <w:sz w:val="20"/>
        </w:rPr>
        <w:t>0.023</w:t>
      </w:r>
      <w:r>
        <w:rPr>
          <w:rFonts w:ascii="Times New Roman" w:hAnsi="Times New Roman"/>
          <w:b w:val="0"/>
          <w:i w:val="0"/>
          <w:sz w:val="20"/>
        </w:rPr>
        <w:t xml:space="preserve"> (Script 37). K=3 hard-posterior membership for the held-out firm is composition-sensitive — for Firm C the held-out C1 rate is </w:t>
      </w:r>
      <w:r>
        <w:rPr>
          <w:rFonts w:ascii="Times New Roman" w:hAnsi="Times New Roman"/>
          <w:b w:val="0"/>
          <w:i w:val="0"/>
          <w:sz w:val="20"/>
        </w:rPr>
        <w:t>36.3%</w:t>
      </w:r>
      <w:r>
        <w:rPr>
          <w:rFonts w:ascii="Times New Roman" w:hAnsi="Times New Roman"/>
          <w:b w:val="0"/>
          <w:i w:val="0"/>
          <w:sz w:val="20"/>
        </w:rPr>
        <w:t xml:space="preserve"> vs the full-Big-4 baseline of </w:t>
      </w:r>
      <w:r>
        <w:rPr>
          <w:rFonts w:ascii="Times New Roman" w:hAnsi="Times New Roman"/>
          <w:b w:val="0"/>
          <w:i w:val="0"/>
          <w:sz w:val="20"/>
        </w:rPr>
        <w:t>23.5%</w:t>
      </w:r>
      <w:r>
        <w:rPr>
          <w:rFonts w:ascii="Times New Roman" w:hAnsi="Times New Roman"/>
          <w:b w:val="0"/>
          <w:i w:val="0"/>
          <w:sz w:val="20"/>
        </w:rPr>
        <w:t xml:space="preserve">, an absolute difference of </w:t>
      </w:r>
      <w:r>
        <w:rPr>
          <w:rFonts w:ascii="Times New Roman" w:hAnsi="Times New Roman"/>
          <w:b w:val="0"/>
          <w:i w:val="0"/>
          <w:sz w:val="20"/>
        </w:rPr>
        <w:t>12.8</w:t>
      </w:r>
      <w:r>
        <w:rPr>
          <w:rFonts w:ascii="Times New Roman" w:hAnsi="Times New Roman"/>
          <w:b w:val="0"/>
          <w:i w:val="0"/>
          <w:sz w:val="20"/>
        </w:rPr>
        <w:t xml:space="preserve"> pp; for Firm A the held-out C1 rate is </w:t>
      </w:r>
      <w:r>
        <w:rPr>
          <w:rFonts w:ascii="Times New Roman" w:hAnsi="Times New Roman"/>
          <w:b w:val="0"/>
          <w:i w:val="0"/>
          <w:sz w:val="20"/>
        </w:rPr>
        <w:t>4.7%</w:t>
      </w:r>
      <w:r>
        <w:rPr>
          <w:rFonts w:ascii="Times New Roman" w:hAnsi="Times New Roman"/>
          <w:b w:val="0"/>
          <w:i w:val="0"/>
          <w:sz w:val="20"/>
        </w:rPr>
        <w:t xml:space="preserve"> vs baseline </w:t>
      </w:r>
      <w:r>
        <w:rPr>
          <w:rFonts w:ascii="Times New Roman" w:hAnsi="Times New Roman"/>
          <w:b w:val="0"/>
          <w:i w:val="0"/>
          <w:sz w:val="20"/>
        </w:rPr>
        <w:t>0.0%</w:t>
      </w:r>
      <w:r>
        <w:rPr>
          <w:rFonts w:ascii="Times New Roman" w:hAnsi="Times New Roman"/>
          <w:b w:val="0"/>
          <w:i w:val="0"/>
          <w:sz w:val="20"/>
        </w:rPr>
        <w:t>; the report's own legend classifies this pattern as P2_PARTIAL ("the C1 cluster exists but membership is not well-predicted by the held-out fit"). We accordingly do not use K=3 hard-posterior membership as an operational label.</w:t>
      </w:r>
    </w:p>
    <w:p>
      <w:pPr>
        <w:spacing w:after="120"/>
      </w:pPr>
      <w:r>
        <w:rPr>
          <w:rFonts w:ascii="Times New Roman" w:hAnsi="Times New Roman"/>
          <w:b w:val="0"/>
          <w:i w:val="0"/>
          <w:sz w:val="20"/>
        </w:rPr>
        <w:t>We take the joint K=2 / K=3 LOOO evidence as supporting the following descriptive claims, all of which are used in §III-K and §V but none of which underwrites the operational classifier:</w:t>
      </w:r>
    </w:p>
    <w:p>
      <w:pPr>
        <w:spacing w:after="80"/>
        <w:ind w:left="576" w:hanging="360"/>
      </w:pPr>
      <w:r>
        <w:rPr>
          <w:rFonts w:ascii="Times New Roman" w:hAnsi="Times New Roman"/>
          <w:b w:val="0"/>
          <w:i w:val="0"/>
          <w:sz w:val="20"/>
        </w:rPr>
        <w:t xml:space="preserve">•  The Big-4 K=2 marginal crossing </w:t>
      </w:r>
      <w:r>
        <w:rPr>
          <w:rFonts w:ascii="Times New Roman" w:hAnsi="Times New Roman"/>
          <w:b w:val="0"/>
          <w:i w:val="0"/>
          <w:sz w:val="20"/>
        </w:rPr>
        <w:t>(0.975, 3.76)</w:t>
      </w:r>
      <w:r>
        <w:rPr>
          <w:rFonts w:ascii="Times New Roman" w:hAnsi="Times New Roman"/>
          <w:b w:val="0"/>
          <w:i w:val="0"/>
          <w:sz w:val="20"/>
        </w:rPr>
        <w:t xml:space="preserve"> is essentially a firm-mass separator between Firm A and Firms B + C + D, not a within-Big-4 mechanism boundary.</w:t>
      </w:r>
    </w:p>
    <w:p>
      <w:pPr>
        <w:spacing w:after="80"/>
        <w:ind w:left="576" w:hanging="360"/>
      </w:pPr>
      <w:r>
        <w:rPr>
          <w:rFonts w:ascii="Times New Roman" w:hAnsi="Times New Roman"/>
          <w:b w:val="0"/>
          <w:i w:val="0"/>
          <w:sz w:val="20"/>
        </w:rPr>
        <w:t xml:space="preserve">•  The Big-4 K=3 mixture exhibits a reproducible three-component component shape across LOOO folds at the descriptor-position level, with C1 reproducibly located at </w:t>
      </w:r>
      <w:r>
        <w:rPr>
          <w:rFonts w:ascii="Times New Roman" w:hAnsi="Times New Roman"/>
          <w:b w:val="0"/>
          <w:i w:val="0"/>
          <w:sz w:val="20"/>
        </w:rPr>
        <w:t>cos ≈ 0.946</w:t>
      </w:r>
      <w:r>
        <w:rPr>
          <w:rFonts w:ascii="Times New Roman" w:hAnsi="Times New Roman"/>
          <w:b w:val="0"/>
          <w:i w:val="0"/>
          <w:sz w:val="20"/>
        </w:rPr>
        <w:t xml:space="preserve">, </w:t>
      </w:r>
      <w:r>
        <w:rPr>
          <w:rFonts w:ascii="Times New Roman" w:hAnsi="Times New Roman"/>
          <w:b w:val="0"/>
          <w:i w:val="0"/>
          <w:sz w:val="20"/>
        </w:rPr>
        <w:t>dHash ≈ 9.17</w:t>
      </w:r>
      <w:r>
        <w:rPr>
          <w:rFonts w:ascii="Times New Roman" w:hAnsi="Times New Roman"/>
          <w:b w:val="0"/>
          <w:i w:val="0"/>
          <w:sz w:val="20"/>
        </w:rPr>
        <w:t>.</w:t>
      </w:r>
    </w:p>
    <w:p>
      <w:pPr>
        <w:spacing w:after="80"/>
        <w:ind w:left="576" w:hanging="360"/>
      </w:pPr>
      <w:r>
        <w:rPr>
          <w:rFonts w:ascii="Times New Roman" w:hAnsi="Times New Roman"/>
          <w:b w:val="0"/>
          <w:i w:val="0"/>
          <w:sz w:val="20"/>
        </w:rPr>
        <w:t xml:space="preserve">•  Hard-posterior K=3 membership is composition-sensitive across folds (max absolute deviation </w:t>
      </w:r>
      <w:r>
        <w:rPr>
          <w:rFonts w:ascii="Times New Roman" w:hAnsi="Times New Roman"/>
          <w:b w:val="0"/>
          <w:i w:val="0"/>
          <w:sz w:val="20"/>
        </w:rPr>
        <w:t>12.8</w:t>
      </w:r>
      <w:r>
        <w:rPr>
          <w:rFonts w:ascii="Times New Roman" w:hAnsi="Times New Roman"/>
          <w:b w:val="0"/>
          <w:i w:val="0"/>
          <w:sz w:val="20"/>
        </w:rPr>
        <w:t xml:space="preserve"> pp); K=3 is therefore not used to assign operational labels to CPAs.</w:t>
      </w:r>
    </w:p>
    <w:p>
      <w:pPr>
        <w:spacing w:after="120"/>
      </w:pPr>
      <w:r>
        <w:rPr>
          <w:rFonts w:ascii="Times New Roman" w:hAnsi="Times New Roman"/>
          <w:b w:val="0"/>
          <w:i w:val="0"/>
          <w:sz w:val="20"/>
        </w:rPr>
        <w:t>The operational signature-level classifier of §III-H.1 is calibrated in §III-L against inter-CPA pair-level negative-anchor coincidence rates, not against mixture-derived antimodes. Cross-checks between the deployed five-way box rule and the K=3 partition appear in §III-K.</w:t>
      </w:r>
    </w:p>
    <w:p>
      <w:pPr>
        <w:pStyle w:val="Heading2"/>
      </w:pPr>
      <w:r>
        <w:rPr>
          <w:color w:val="000000"/>
        </w:rPr>
        <w:t>K. Convergent Internal-Consistency Checks</w:t>
      </w:r>
    </w:p>
    <w:p>
      <w:pPr>
        <w:spacing w:after="120"/>
      </w:pPr>
      <w:r>
        <w:rPr>
          <w:rFonts w:ascii="Times New Roman" w:hAnsi="Times New Roman"/>
          <w:b w:val="0"/>
          <w:i w:val="0"/>
          <w:sz w:val="20"/>
        </w:rPr>
        <w:t xml:space="preserve">The descriptive partition of §III-J is supported by three feature-derived per-CPA scores and a conservative hard-positive subset analysis. We caution at the outset that the three scores are not statistically independent measurements — all three are deterministic functions of the same per-CPA descriptor means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dHash</w:t>
      </w:r>
      <w:r>
        <w:rPr>
          <w:rFonts w:ascii="Times New Roman" w:hAnsi="Times New Roman"/>
          <w:b w:val="0"/>
          <w:i w:val="0"/>
          <w:sz w:val="20"/>
          <w:vertAlign w:val="subscript"/>
        </w:rPr>
        <w:t>a</w:t>
      </w:r>
      <w:r>
        <w:rPr>
          <w:rFonts w:ascii="Times New Roman" w:hAnsi="Times New Roman"/>
          <w:b w:val="0"/>
          <w:i w:val="0"/>
          <w:sz w:val="20"/>
        </w:rPr>
        <w:t>)</w:t>
      </w:r>
      <w:r>
        <w:rPr>
          <w:rFonts w:ascii="Times New Roman" w:hAnsi="Times New Roman"/>
          <w:b w:val="0"/>
          <w:i w:val="0"/>
          <w:sz w:val="20"/>
        </w:rPr>
        <w:t xml:space="preserve"> — so their high pairwise rank correlations are partly a mechanical consequence of shared inputs. Per §III-I.4, none of the three scores has a within-population bimodality interpretation; they are firm-compositional position scores at the accountant level. The checks below therefore document internal consistency among feature-derived ranks, not external validation against an independent hand-signed ground truth (which the corpus does not provide).</w:t>
      </w:r>
    </w:p>
    <w:p>
      <w:pPr>
        <w:spacing w:after="120"/>
      </w:pPr>
      <w:r>
        <w:rPr>
          <w:rFonts w:ascii="Times New Roman" w:hAnsi="Times New Roman"/>
          <w:b w:val="0"/>
          <w:i w:val="0"/>
          <w:sz w:val="20"/>
        </w:rPr>
        <w:t>1. Three feature-derived per-CPA scores (Script 38). For each Big-4 CPA we compute:</w:t>
      </w:r>
    </w:p>
    <w:p>
      <w:pPr>
        <w:spacing w:after="80"/>
        <w:ind w:left="576" w:hanging="360"/>
      </w:pPr>
      <w:r>
        <w:rPr>
          <w:rFonts w:ascii="Times New Roman" w:hAnsi="Times New Roman"/>
          <w:b w:val="0"/>
          <w:i w:val="0"/>
          <w:sz w:val="20"/>
        </w:rPr>
        <w:t xml:space="preserve">•  Score 1 (K=3 posterior on the low-cos / high-dHash component): </w:t>
      </w:r>
      <w:r>
        <w:rPr>
          <w:rFonts w:ascii="Times New Roman" w:hAnsi="Times New Roman"/>
          <w:b w:val="0"/>
          <w:i w:val="0"/>
          <w:sz w:val="20"/>
        </w:rPr>
        <w:t>P(C1)</w:t>
      </w:r>
      <w:r>
        <w:rPr>
          <w:rFonts w:ascii="Times New Roman" w:hAnsi="Times New Roman"/>
          <w:b w:val="0"/>
          <w:i w:val="0"/>
          <w:sz w:val="20"/>
        </w:rPr>
        <w:t xml:space="preserve"> from the K=3 fit of §III-J. Per §III-J this is a firm-compositional position score on the (cos, dHash) plane (not a probability of any latent "hand-signing mechanism") — a function of both descriptor means.</w:t>
      </w:r>
    </w:p>
    <w:p>
      <w:pPr>
        <w:spacing w:after="80"/>
        <w:ind w:left="576" w:hanging="360"/>
      </w:pPr>
      <w:r>
        <w:rPr>
          <w:rFonts w:ascii="Times New Roman" w:hAnsi="Times New Roman"/>
          <w:b w:val="0"/>
          <w:i w:val="0"/>
          <w:sz w:val="20"/>
        </w:rPr>
        <w:t xml:space="preserve">•  Score 2 (reverse-anchor cosine percentile): the marginal cosine CDF value of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xml:space="preserve"> under the non-Big-4 reference Gaussian of §III-H.2, sign-flipped so that lower percentile (further into the reference's left tail) corresponds to a Big-4 CPA whose mean cosine sits further from the templated end. This is a function of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xml:space="preserve"> alone.</w:t>
      </w:r>
    </w:p>
    <w:p>
      <w:pPr>
        <w:spacing w:after="80"/>
        <w:ind w:left="576" w:hanging="360"/>
      </w:pPr>
      <w:r>
        <w:rPr>
          <w:rFonts w:ascii="Times New Roman" w:hAnsi="Times New Roman"/>
          <w:b w:val="0"/>
          <w:i w:val="0"/>
          <w:sz w:val="20"/>
        </w:rPr>
        <w:t xml:space="preserve">•  Score 3 (deployed binary high-confidence box rule rate): the per-CPA fraction of signatures that do not satisfy the deployed binary high-confidence box rule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This is a per-signature-aggregated function of the same descriptors.</w:t>
      </w:r>
    </w:p>
    <w:p>
      <w:pPr>
        <w:spacing w:after="120"/>
      </w:pPr>
      <w:r>
        <w:rPr>
          <w:rFonts w:ascii="Times New Roman" w:hAnsi="Times New Roman"/>
          <w:b w:val="0"/>
          <w:i w:val="0"/>
          <w:sz w:val="20"/>
        </w:rPr>
        <w:t xml:space="preserve">Pairwise Spearman rank correlations among the three scores, </w:t>
      </w:r>
      <w:r>
        <w:rPr>
          <w:rFonts w:ascii="Times New Roman" w:hAnsi="Times New Roman"/>
          <w:b w:val="0"/>
          <w:i w:val="0"/>
          <w:sz w:val="20"/>
        </w:rPr>
        <w:t>n = 437</w:t>
      </w:r>
      <w:r>
        <w:rPr>
          <w:rFonts w:ascii="Times New Roman" w:hAnsi="Times New Roman"/>
          <w:b w:val="0"/>
          <w:i w:val="0"/>
          <w:sz w:val="20"/>
        </w:rPr>
        <w:t xml:space="preserve"> Big-4 CPAs (Script 38):</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Pair</w:t>
            </w:r>
          </w:p>
        </w:tc>
        <w:tc>
          <w:tcPr>
            <w:tcW w:type="dxa" w:w="2880"/>
          </w:tcPr>
          <w:p>
            <w:pPr>
              <w:jc w:val="center"/>
            </w:pPr>
            <w:r/>
            <w:r>
              <w:rPr>
                <w:rFonts w:ascii="Times New Roman" w:hAnsi="Times New Roman"/>
                <w:b/>
                <w:i w:val="0"/>
                <w:sz w:val="16"/>
              </w:rPr>
              <w:t xml:space="preserve">Spearman </w:t>
            </w:r>
            <w:r>
              <w:rPr>
                <w:rFonts w:ascii="Times New Roman" w:hAnsi="Times New Roman"/>
                <w:b/>
                <w:i w:val="0"/>
                <w:sz w:val="16"/>
              </w:rPr>
              <w:t>ρ</w:t>
            </w:r>
          </w:p>
        </w:tc>
        <w:tc>
          <w:tcPr>
            <w:tcW w:type="dxa" w:w="2880"/>
          </w:tcPr>
          <w:p>
            <w:pPr>
              <w:jc w:val="center"/>
            </w:pPr>
            <w:r/>
            <w:r>
              <w:rPr>
                <w:rFonts w:ascii="Times New Roman" w:hAnsi="Times New Roman"/>
                <w:b/>
                <w:i w:val="0"/>
                <w:sz w:val="16"/>
              </w:rPr>
              <w:t>p</w:t>
            </w:r>
            <w:r>
              <w:rPr>
                <w:rFonts w:ascii="Times New Roman" w:hAnsi="Times New Roman"/>
                <w:b/>
                <w:i w:val="0"/>
                <w:sz w:val="16"/>
              </w:rPr>
              <w:t>-value</w:t>
            </w:r>
          </w:p>
        </w:tc>
      </w:tr>
      <w:tr>
        <w:tc>
          <w:tcPr>
            <w:tcW w:type="dxa" w:w="2880"/>
          </w:tcPr>
          <w:p>
            <w:pPr>
              <w:jc w:val="center"/>
            </w:pPr>
            <w:r/>
            <w:r>
              <w:rPr>
                <w:rFonts w:ascii="Times New Roman" w:hAnsi="Times New Roman"/>
                <w:b w:val="0"/>
                <w:i w:val="0"/>
                <w:sz w:val="16"/>
              </w:rPr>
              <w:t>Score 1 vs Score 3</w:t>
            </w:r>
          </w:p>
        </w:tc>
        <w:tc>
          <w:tcPr>
            <w:tcW w:type="dxa" w:w="2880"/>
          </w:tcPr>
          <w:p>
            <w:pPr>
              <w:jc w:val="center"/>
            </w:pPr>
            <w:r/>
            <w:r>
              <w:rPr>
                <w:rFonts w:ascii="Times New Roman" w:hAnsi="Times New Roman"/>
                <w:b w:val="0"/>
                <w:i w:val="0"/>
                <w:sz w:val="16"/>
              </w:rPr>
              <w:t>+0.9627</w:t>
            </w:r>
          </w:p>
        </w:tc>
        <w:tc>
          <w:tcPr>
            <w:tcW w:type="dxa" w:w="2880"/>
          </w:tcPr>
          <w:p>
            <w:pPr>
              <w:jc w:val="center"/>
            </w:pPr>
            <w:r/>
            <w:r>
              <w:rPr>
                <w:rFonts w:ascii="Times New Roman" w:hAnsi="Times New Roman"/>
                <w:b w:val="0"/>
                <w:i w:val="0"/>
                <w:sz w:val="16"/>
              </w:rPr>
              <w:t>&lt; 10</w:t>
            </w:r>
            <w:r>
              <w:rPr>
                <w:rFonts w:ascii="Times New Roman" w:hAnsi="Times New Roman"/>
                <w:b w:val="0"/>
                <w:i w:val="0"/>
                <w:sz w:val="16"/>
                <w:vertAlign w:val="superscript"/>
              </w:rPr>
              <w:t>-248</w:t>
            </w:r>
          </w:p>
        </w:tc>
      </w:tr>
      <w:tr>
        <w:tc>
          <w:tcPr>
            <w:tcW w:type="dxa" w:w="2880"/>
          </w:tcPr>
          <w:p>
            <w:pPr>
              <w:jc w:val="center"/>
            </w:pPr>
            <w:r/>
            <w:r>
              <w:rPr>
                <w:rFonts w:ascii="Times New Roman" w:hAnsi="Times New Roman"/>
                <w:b w:val="0"/>
                <w:i w:val="0"/>
                <w:sz w:val="16"/>
              </w:rPr>
              <w:t>Score 2 vs Score 3</w:t>
            </w:r>
          </w:p>
        </w:tc>
        <w:tc>
          <w:tcPr>
            <w:tcW w:type="dxa" w:w="2880"/>
          </w:tcPr>
          <w:p>
            <w:pPr>
              <w:jc w:val="center"/>
            </w:pPr>
            <w:r/>
            <w:r>
              <w:rPr>
                <w:rFonts w:ascii="Times New Roman" w:hAnsi="Times New Roman"/>
                <w:b w:val="0"/>
                <w:i w:val="0"/>
                <w:sz w:val="16"/>
              </w:rPr>
              <w:t>+0.8890</w:t>
            </w:r>
          </w:p>
        </w:tc>
        <w:tc>
          <w:tcPr>
            <w:tcW w:type="dxa" w:w="2880"/>
          </w:tcPr>
          <w:p>
            <w:pPr>
              <w:jc w:val="center"/>
            </w:pPr>
            <w:r/>
            <w:r>
              <w:rPr>
                <w:rFonts w:ascii="Times New Roman" w:hAnsi="Times New Roman"/>
                <w:b w:val="0"/>
                <w:i w:val="0"/>
                <w:sz w:val="16"/>
              </w:rPr>
              <w:t>&lt; 10</w:t>
            </w:r>
            <w:r>
              <w:rPr>
                <w:rFonts w:ascii="Times New Roman" w:hAnsi="Times New Roman"/>
                <w:b w:val="0"/>
                <w:i w:val="0"/>
                <w:sz w:val="16"/>
                <w:vertAlign w:val="superscript"/>
              </w:rPr>
              <w:t>-149</w:t>
            </w:r>
          </w:p>
        </w:tc>
      </w:tr>
      <w:tr>
        <w:tc>
          <w:tcPr>
            <w:tcW w:type="dxa" w:w="2880"/>
          </w:tcPr>
          <w:p>
            <w:pPr>
              <w:jc w:val="center"/>
            </w:pPr>
            <w:r/>
            <w:r>
              <w:rPr>
                <w:rFonts w:ascii="Times New Roman" w:hAnsi="Times New Roman"/>
                <w:b w:val="0"/>
                <w:i w:val="0"/>
                <w:sz w:val="16"/>
              </w:rPr>
              <w:t>Score 1 vs Score 2</w:t>
            </w:r>
          </w:p>
        </w:tc>
        <w:tc>
          <w:tcPr>
            <w:tcW w:type="dxa" w:w="2880"/>
          </w:tcPr>
          <w:p>
            <w:pPr>
              <w:jc w:val="center"/>
            </w:pPr>
            <w:r/>
            <w:r>
              <w:rPr>
                <w:rFonts w:ascii="Times New Roman" w:hAnsi="Times New Roman"/>
                <w:b w:val="0"/>
                <w:i w:val="0"/>
                <w:sz w:val="16"/>
              </w:rPr>
              <w:t>+0.8794</w:t>
            </w:r>
          </w:p>
        </w:tc>
        <w:tc>
          <w:tcPr>
            <w:tcW w:type="dxa" w:w="2880"/>
          </w:tcPr>
          <w:p>
            <w:pPr>
              <w:jc w:val="center"/>
            </w:pPr>
            <w:r/>
            <w:r>
              <w:rPr>
                <w:rFonts w:ascii="Times New Roman" w:hAnsi="Times New Roman"/>
                <w:b w:val="0"/>
                <w:i w:val="0"/>
                <w:sz w:val="16"/>
              </w:rPr>
              <w:t>&lt; 10</w:t>
            </w:r>
            <w:r>
              <w:rPr>
                <w:rFonts w:ascii="Times New Roman" w:hAnsi="Times New Roman"/>
                <w:b w:val="0"/>
                <w:i w:val="0"/>
                <w:sz w:val="16"/>
                <w:vertAlign w:val="superscript"/>
              </w:rPr>
              <w:t>-142</w:t>
            </w:r>
          </w:p>
        </w:tc>
      </w:tr>
    </w:tbl>
    <w:p/>
    <w:p>
      <w:pPr>
        <w:spacing w:after="120"/>
      </w:pPr>
      <w:r>
        <w:rPr>
          <w:rFonts w:ascii="Times New Roman" w:hAnsi="Times New Roman"/>
          <w:b w:val="0"/>
          <w:i w:val="0"/>
          <w:sz w:val="20"/>
        </w:rPr>
        <w:t xml:space="preserve">We read this as the strongest internal-consistency signal in the analysis: three different summarisations of the same descriptor pair agree on the per-CPA descriptor-position ranking with </w:t>
      </w:r>
      <w:r>
        <w:rPr>
          <w:rFonts w:ascii="Times New Roman" w:hAnsi="Times New Roman"/>
          <w:b w:val="0"/>
          <w:i w:val="0"/>
          <w:sz w:val="20"/>
        </w:rPr>
        <w:t>ρ &gt; 0.87</w:t>
      </w:r>
      <w:r>
        <w:rPr>
          <w:rFonts w:ascii="Times New Roman" w:hAnsi="Times New Roman"/>
          <w:b w:val="0"/>
          <w:i w:val="0"/>
          <w:sz w:val="20"/>
        </w:rPr>
        <w:t xml:space="preserve">. The three scores agree on placing Firm A as the most replication-dominated descriptor position and the three non-Firm-A Big-4 firms further from the templated end, but they do not all rank the non-Firm-A firms identically: the K=3 posterior P(C1) and the box-rule less-replication-dominated rate (Scores 1 and 3) place Firm C at the less-replication-dominated end of Big-4 (mean P(C1) </w:t>
      </w:r>
      <w:r>
        <w:rPr>
          <w:rFonts w:ascii="Times New Roman" w:hAnsi="Times New Roman"/>
          <w:b w:val="0"/>
          <w:i w:val="0"/>
          <w:sz w:val="20"/>
        </w:rPr>
        <w:t>= 0.311</w:t>
      </w:r>
      <w:r>
        <w:rPr>
          <w:rFonts w:ascii="Times New Roman" w:hAnsi="Times New Roman"/>
          <w:b w:val="0"/>
          <w:i w:val="0"/>
          <w:sz w:val="20"/>
        </w:rPr>
        <w:t xml:space="preserve">; mean box-rule less-replication-dominated rate </w:t>
      </w:r>
      <w:r>
        <w:rPr>
          <w:rFonts w:ascii="Times New Roman" w:hAnsi="Times New Roman"/>
          <w:b w:val="0"/>
          <w:i w:val="0"/>
          <w:sz w:val="20"/>
        </w:rPr>
        <w:t>= 0.790</w:t>
      </w:r>
      <w:r>
        <w:rPr>
          <w:rFonts w:ascii="Times New Roman" w:hAnsi="Times New Roman"/>
          <w:b w:val="0"/>
          <w:i w:val="0"/>
          <w:sz w:val="20"/>
        </w:rPr>
        <w:t xml:space="preserve">), while the reverse-anchor cosine percentile (Score 2) places Firm D fractionally higher than Firm C (mean reverse-anchor score </w:t>
      </w:r>
      <w:r>
        <w:rPr>
          <w:rFonts w:ascii="Times New Roman" w:hAnsi="Times New Roman"/>
          <w:b w:val="0"/>
          <w:i w:val="0"/>
          <w:sz w:val="20"/>
        </w:rPr>
        <w:t>-0.7125</w:t>
      </w:r>
      <w:r>
        <w:rPr>
          <w:rFonts w:ascii="Times New Roman" w:hAnsi="Times New Roman"/>
          <w:b w:val="0"/>
          <w:i w:val="0"/>
          <w:sz w:val="20"/>
        </w:rPr>
        <w:t xml:space="preserve"> vs Firm C </w:t>
      </w:r>
      <w:r>
        <w:rPr>
          <w:rFonts w:ascii="Times New Roman" w:hAnsi="Times New Roman"/>
          <w:b w:val="0"/>
          <w:i w:val="0"/>
          <w:sz w:val="20"/>
        </w:rPr>
        <w:t>-0.7672</w:t>
      </w:r>
      <w:r>
        <w:rPr>
          <w:rFonts w:ascii="Times New Roman" w:hAnsi="Times New Roman"/>
          <w:b w:val="0"/>
          <w:i w:val="0"/>
          <w:sz w:val="20"/>
        </w:rPr>
        <w:t>, with higher value indicating deeper into the reference left tail). The mean values for Firms B and D sit between Firms A and C on Scores 1 and 3 (Script 38 per-firm summary). We do not claim this constitutes external validation of any operational classifier; the deployed box rule is calibrated separately (§III-L), and the convergence above shows that a mixture-derived score and a reverse-anchor score concur with the box rule's per-CPA-aggregated outputs on the directional ordering, with a modest disagreement at the less-replication-dominated end between the three non-A Big-4 firms.</w:t>
      </w:r>
    </w:p>
    <w:p>
      <w:pPr>
        <w:spacing w:after="120"/>
      </w:pPr>
      <w:r>
        <w:rPr>
          <w:rFonts w:ascii="Times New Roman" w:hAnsi="Times New Roman"/>
          <w:b w:val="0"/>
          <w:i w:val="0"/>
          <w:sz w:val="20"/>
        </w:rPr>
        <w:t xml:space="preserve">2. Per-signature consistency (Script 39). Per-CPA aggregation could in principle reflect averaging across within-CPA heterogeneity rather than coherent within-CPA behaviour. We test this by repeating the K=3 fit at the signature level — fitting a fresh K=3 GMM to the 150,442 Big-4 signature-level </w:t>
      </w:r>
      <w:r>
        <w:rPr>
          <w:rFonts w:ascii="Times New Roman" w:hAnsi="Times New Roman"/>
          <w:b w:val="0"/>
          <w:i w:val="0"/>
          <w:sz w:val="20"/>
        </w:rPr>
        <w:t>(cos, dHash</w:t>
      </w:r>
      <w:r>
        <w:rPr>
          <w:rFonts w:ascii="Times New Roman" w:hAnsi="Times New Roman"/>
          <w:b w:val="0"/>
          <w:i w:val="0"/>
          <w:sz w:val="20"/>
          <w:vertAlign w:val="subscript"/>
        </w:rPr>
        <w:t>indep</w:t>
      </w:r>
      <w:r>
        <w:rPr>
          <w:rFonts w:ascii="Times New Roman" w:hAnsi="Times New Roman"/>
          <w:b w:val="0"/>
          <w:i w:val="0"/>
          <w:sz w:val="20"/>
        </w:rPr>
        <w:t>)</w:t>
      </w:r>
      <w:r>
        <w:rPr>
          <w:rFonts w:ascii="Times New Roman" w:hAnsi="Times New Roman"/>
          <w:b w:val="0"/>
          <w:i w:val="0"/>
          <w:sz w:val="20"/>
        </w:rPr>
        <w:t xml:space="preserve"> points (Script 39) — and comparing labels. The per-CPA and per-signature K=3 fits recover a broadly similar three-component ordering; per-CPA C1 is at </w:t>
      </w:r>
      <w:r>
        <w:rPr>
          <w:rFonts w:ascii="Times New Roman" w:hAnsi="Times New Roman"/>
          <w:b w:val="0"/>
          <w:i w:val="0"/>
          <w:sz w:val="20"/>
        </w:rPr>
        <w:t>cos = 0.946</w:t>
      </w:r>
      <w:r>
        <w:rPr>
          <w:rFonts w:ascii="Times New Roman" w:hAnsi="Times New Roman"/>
          <w:b w:val="0"/>
          <w:i w:val="0"/>
          <w:sz w:val="20"/>
        </w:rPr>
        <w:t xml:space="preserve">, </w:t>
      </w:r>
      <w:r>
        <w:rPr>
          <w:rFonts w:ascii="Times New Roman" w:hAnsi="Times New Roman"/>
          <w:b w:val="0"/>
          <w:i w:val="0"/>
          <w:sz w:val="20"/>
        </w:rPr>
        <w:t>dHash = 9.17</w:t>
      </w:r>
      <w:r>
        <w:rPr>
          <w:rFonts w:ascii="Times New Roman" w:hAnsi="Times New Roman"/>
          <w:b w:val="0"/>
          <w:i w:val="0"/>
          <w:sz w:val="20"/>
        </w:rPr>
        <w:t xml:space="preserve"> vs per-signature C1 at </w:t>
      </w:r>
      <w:r>
        <w:rPr>
          <w:rFonts w:ascii="Times New Roman" w:hAnsi="Times New Roman"/>
          <w:b w:val="0"/>
          <w:i w:val="0"/>
          <w:sz w:val="20"/>
        </w:rPr>
        <w:t>cos = 0.928</w:t>
      </w:r>
      <w:r>
        <w:rPr>
          <w:rFonts w:ascii="Times New Roman" w:hAnsi="Times New Roman"/>
          <w:b w:val="0"/>
          <w:i w:val="0"/>
          <w:sz w:val="20"/>
        </w:rPr>
        <w:t xml:space="preserve">, </w:t>
      </w:r>
      <w:r>
        <w:rPr>
          <w:rFonts w:ascii="Times New Roman" w:hAnsi="Times New Roman"/>
          <w:b w:val="0"/>
          <w:i w:val="0"/>
          <w:sz w:val="20"/>
        </w:rPr>
        <w:t>dHash = 9.75</w:t>
      </w:r>
      <w:r>
        <w:rPr>
          <w:rFonts w:ascii="Times New Roman" w:hAnsi="Times New Roman"/>
          <w:b w:val="0"/>
          <w:i w:val="0"/>
          <w:sz w:val="20"/>
        </w:rPr>
        <w:t xml:space="preserve"> (an absolute cosine drift of </w:t>
      </w:r>
      <w:r>
        <w:rPr>
          <w:rFonts w:ascii="Times New Roman" w:hAnsi="Times New Roman"/>
          <w:b w:val="0"/>
          <w:i w:val="0"/>
          <w:sz w:val="20"/>
        </w:rPr>
        <w:t>0.018</w:t>
      </w:r>
      <w:r>
        <w:rPr>
          <w:rFonts w:ascii="Times New Roman" w:hAnsi="Times New Roman"/>
          <w:b w:val="0"/>
          <w:i w:val="0"/>
          <w:sz w:val="20"/>
        </w:rPr>
        <w:t xml:space="preserve">). Cohen </w:t>
      </w:r>
      <w:r>
        <w:rPr>
          <w:rFonts w:ascii="Times New Roman" w:hAnsi="Times New Roman"/>
          <w:b w:val="0"/>
          <w:i w:val="0"/>
          <w:sz w:val="20"/>
        </w:rPr>
        <w:t>κ</w:t>
      </w:r>
      <w:r>
        <w:rPr>
          <w:rFonts w:ascii="Times New Roman" w:hAnsi="Times New Roman"/>
          <w:b w:val="0"/>
          <w:i w:val="0"/>
          <w:sz w:val="20"/>
        </w:rPr>
        <w:t xml:space="preserve"> on the binary collapse (replication-dominated vs less-replication-dominated):</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Pair</w:t>
            </w:r>
          </w:p>
        </w:tc>
        <w:tc>
          <w:tcPr>
            <w:tcW w:type="dxa" w:w="4320"/>
          </w:tcPr>
          <w:p>
            <w:pPr>
              <w:jc w:val="center"/>
            </w:pPr>
            <w:r/>
            <w:r>
              <w:rPr>
                <w:rFonts w:ascii="Times New Roman" w:hAnsi="Times New Roman"/>
                <w:b/>
                <w:i w:val="0"/>
                <w:sz w:val="16"/>
              </w:rPr>
              <w:t xml:space="preserve">Cohen </w:t>
            </w:r>
            <w:r>
              <w:rPr>
                <w:rFonts w:ascii="Times New Roman" w:hAnsi="Times New Roman"/>
                <w:b/>
                <w:i w:val="0"/>
                <w:sz w:val="16"/>
              </w:rPr>
              <w:t>κ</w:t>
            </w:r>
          </w:p>
        </w:tc>
      </w:tr>
      <w:tr>
        <w:tc>
          <w:tcPr>
            <w:tcW w:type="dxa" w:w="4320"/>
          </w:tcPr>
          <w:p>
            <w:pPr>
              <w:jc w:val="center"/>
            </w:pPr>
            <w:r/>
            <w:r>
              <w:rPr>
                <w:rFonts w:ascii="Times New Roman" w:hAnsi="Times New Roman"/>
                <w:b w:val="0"/>
                <w:i w:val="0"/>
                <w:sz w:val="16"/>
              </w:rPr>
              <w:t>Deployed binary high-confidence box rule vs per-CPA K=3 hard label</w:t>
            </w:r>
          </w:p>
        </w:tc>
        <w:tc>
          <w:tcPr>
            <w:tcW w:type="dxa" w:w="4320"/>
          </w:tcPr>
          <w:p>
            <w:pPr>
              <w:jc w:val="center"/>
            </w:pPr>
            <w:r/>
            <w:r>
              <w:rPr>
                <w:rFonts w:ascii="Times New Roman" w:hAnsi="Times New Roman"/>
                <w:b w:val="0"/>
                <w:i w:val="0"/>
                <w:sz w:val="16"/>
              </w:rPr>
              <w:t>0.662</w:t>
            </w:r>
          </w:p>
        </w:tc>
      </w:tr>
      <w:tr>
        <w:tc>
          <w:tcPr>
            <w:tcW w:type="dxa" w:w="4320"/>
          </w:tcPr>
          <w:p>
            <w:pPr>
              <w:jc w:val="center"/>
            </w:pPr>
            <w:r/>
            <w:r>
              <w:rPr>
                <w:rFonts w:ascii="Times New Roman" w:hAnsi="Times New Roman"/>
                <w:b w:val="0"/>
                <w:i w:val="0"/>
                <w:sz w:val="16"/>
              </w:rPr>
              <w:t>Deployed binary high-confidence box rule vs per-signature K=3 hard label</w:t>
            </w:r>
          </w:p>
        </w:tc>
        <w:tc>
          <w:tcPr>
            <w:tcW w:type="dxa" w:w="4320"/>
          </w:tcPr>
          <w:p>
            <w:pPr>
              <w:jc w:val="center"/>
            </w:pPr>
            <w:r/>
            <w:r>
              <w:rPr>
                <w:rFonts w:ascii="Times New Roman" w:hAnsi="Times New Roman"/>
                <w:b w:val="0"/>
                <w:i w:val="0"/>
                <w:sz w:val="16"/>
              </w:rPr>
              <w:t>0.559</w:t>
            </w:r>
          </w:p>
        </w:tc>
      </w:tr>
      <w:tr>
        <w:tc>
          <w:tcPr>
            <w:tcW w:type="dxa" w:w="4320"/>
          </w:tcPr>
          <w:p>
            <w:pPr>
              <w:jc w:val="center"/>
            </w:pPr>
            <w:r/>
            <w:r>
              <w:rPr>
                <w:rFonts w:ascii="Times New Roman" w:hAnsi="Times New Roman"/>
                <w:b w:val="0"/>
                <w:i w:val="0"/>
                <w:sz w:val="16"/>
              </w:rPr>
              <w:t>Per-CPA K=3 vs per-signature K=3</w:t>
            </w:r>
          </w:p>
        </w:tc>
        <w:tc>
          <w:tcPr>
            <w:tcW w:type="dxa" w:w="4320"/>
          </w:tcPr>
          <w:p>
            <w:pPr>
              <w:jc w:val="center"/>
            </w:pPr>
            <w:r/>
            <w:r>
              <w:rPr>
                <w:rFonts w:ascii="Times New Roman" w:hAnsi="Times New Roman"/>
                <w:b w:val="0"/>
                <w:i w:val="0"/>
                <w:sz w:val="16"/>
              </w:rPr>
              <w:t>0.870</w:t>
            </w:r>
          </w:p>
        </w:tc>
      </w:tr>
    </w:tbl>
    <w:p/>
    <w:p>
      <w:pPr>
        <w:spacing w:after="120"/>
      </w:pPr>
      <w:r>
        <w:rPr>
          <w:rFonts w:ascii="Times New Roman" w:hAnsi="Times New Roman"/>
          <w:b w:val="0"/>
          <w:i w:val="0"/>
          <w:sz w:val="20"/>
        </w:rPr>
        <w:t xml:space="preserve">The </w:t>
      </w:r>
      <w:r>
        <w:rPr>
          <w:rFonts w:ascii="Times New Roman" w:hAnsi="Times New Roman"/>
          <w:b w:val="0"/>
          <w:i w:val="0"/>
          <w:sz w:val="20"/>
        </w:rPr>
        <w:t>κ = 0.870</w:t>
      </w:r>
      <w:r>
        <w:rPr>
          <w:rFonts w:ascii="Times New Roman" w:hAnsi="Times New Roman"/>
          <w:b w:val="0"/>
          <w:i w:val="0"/>
          <w:sz w:val="20"/>
        </w:rPr>
        <w:t xml:space="preserve"> between per-CPA-fit and per-signature-fit K=3 binary labels indicates that per-CPA aggregation does not collapse the broad three-component ordering. The lower </w:t>
      </w:r>
      <w:r>
        <w:rPr>
          <w:rFonts w:ascii="Times New Roman" w:hAnsi="Times New Roman"/>
          <w:b w:val="0"/>
          <w:i w:val="0"/>
          <w:sz w:val="20"/>
        </w:rPr>
        <w:t>κ = 0.56–0.66</w:t>
      </w:r>
      <w:r>
        <w:rPr>
          <w:rFonts w:ascii="Times New Roman" w:hAnsi="Times New Roman"/>
          <w:b w:val="0"/>
          <w:i w:val="0"/>
          <w:sz w:val="20"/>
        </w:rPr>
        <w:t xml:space="preserve"> between the binary box rule and either K=3 fit is consistent with two factors: different decision geometries (rectangular box vs Gaussian-mixture posterior boundary), and the fact that the binary box rule is a strict subset of the five-way rule. This comparison checks only the binary high-confidence rule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§III-K does not directly check the five-way rule's 5 &lt; dHash ≤ 15 moderate-confidence band, whose calibration and capture-rate evidence is reported in the supplementary materials and not regenerated on the Big-4 subset.</w:t>
      </w:r>
    </w:p>
    <w:p>
      <w:pPr>
        <w:spacing w:after="120"/>
      </w:pPr>
      <w:r>
        <w:rPr>
          <w:rFonts w:ascii="Times New Roman" w:hAnsi="Times New Roman"/>
          <w:b w:val="0"/>
          <w:i w:val="0"/>
          <w:sz w:val="20"/>
        </w:rPr>
        <w:t>3. Leave-one-firm-out reproducibility (Scripts 36, 37). Discussed in §III-J above. We summarise the joint result for cross-reference:</w:t>
      </w:r>
    </w:p>
    <w:p>
      <w:pPr>
        <w:spacing w:after="80"/>
        <w:ind w:left="576" w:hanging="360"/>
      </w:pPr>
      <w:r>
        <w:rPr>
          <w:rFonts w:ascii="Times New Roman" w:hAnsi="Times New Roman"/>
          <w:b w:val="0"/>
          <w:i w:val="0"/>
          <w:sz w:val="20"/>
        </w:rPr>
        <w:t xml:space="preserve">•  K=2 LOOO is unstable. The maximum absolute deviation of the four fold cosine crossings from their across-fold mean is </w:t>
      </w:r>
      <w:r>
        <w:rPr>
          <w:rFonts w:ascii="Times New Roman" w:hAnsi="Times New Roman"/>
          <w:b w:val="0"/>
          <w:i w:val="0"/>
          <w:sz w:val="20"/>
        </w:rPr>
        <w:t>0.028</w:t>
      </w:r>
      <w:r>
        <w:rPr>
          <w:rFonts w:ascii="Times New Roman" w:hAnsi="Times New Roman"/>
          <w:b w:val="0"/>
          <w:i w:val="0"/>
          <w:sz w:val="20"/>
        </w:rPr>
        <w:t xml:space="preserve">, against the report's </w:t>
      </w:r>
      <w:r>
        <w:rPr>
          <w:rFonts w:ascii="Times New Roman" w:hAnsi="Times New Roman"/>
          <w:b w:val="0"/>
          <w:i w:val="0"/>
          <w:sz w:val="20"/>
        </w:rPr>
        <w:t>0.005</w:t>
      </w:r>
      <w:r>
        <w:rPr>
          <w:rFonts w:ascii="Times New Roman" w:hAnsi="Times New Roman"/>
          <w:b w:val="0"/>
          <w:i w:val="0"/>
          <w:sz w:val="20"/>
        </w:rPr>
        <w:t xml:space="preserve"> across-fold stability tolerance (Script 36; pairwise fold range </w:t>
      </w:r>
      <w:r>
        <w:rPr>
          <w:rFonts w:ascii="Times New Roman" w:hAnsi="Times New Roman"/>
          <w:b w:val="0"/>
          <w:i w:val="0"/>
          <w:sz w:val="20"/>
        </w:rPr>
        <w:t>0.0376</w:t>
      </w:r>
      <w:r>
        <w:rPr>
          <w:rFonts w:ascii="Times New Roman" w:hAnsi="Times New Roman"/>
          <w:b w:val="0"/>
          <w:i w:val="0"/>
          <w:sz w:val="20"/>
        </w:rPr>
        <w:t xml:space="preserve">, from </w:t>
      </w:r>
      <w:r>
        <w:rPr>
          <w:rFonts w:ascii="Times New Roman" w:hAnsi="Times New Roman"/>
          <w:b w:val="0"/>
          <w:i w:val="0"/>
          <w:sz w:val="20"/>
        </w:rPr>
        <w:t>0.9380</w:t>
      </w:r>
      <w:r>
        <w:rPr>
          <w:rFonts w:ascii="Times New Roman" w:hAnsi="Times New Roman"/>
          <w:b w:val="0"/>
          <w:i w:val="0"/>
          <w:sz w:val="20"/>
        </w:rPr>
        <w:t xml:space="preserve"> to </w:t>
      </w:r>
      <w:r>
        <w:rPr>
          <w:rFonts w:ascii="Times New Roman" w:hAnsi="Times New Roman"/>
          <w:b w:val="0"/>
          <w:i w:val="0"/>
          <w:sz w:val="20"/>
        </w:rPr>
        <w:t>0.9756</w:t>
      </w:r>
      <w:r>
        <w:rPr>
          <w:rFonts w:ascii="Times New Roman" w:hAnsi="Times New Roman"/>
          <w:b w:val="0"/>
          <w:i w:val="0"/>
          <w:sz w:val="20"/>
        </w:rPr>
        <w:t xml:space="preserve">). When Firm A is held out, the fold rule classifies </w:t>
      </w:r>
      <w:r>
        <w:rPr>
          <w:rFonts w:ascii="Times New Roman" w:hAnsi="Times New Roman"/>
          <w:b w:val="0"/>
          <w:i w:val="0"/>
          <w:sz w:val="20"/>
        </w:rPr>
        <w:t>171/171</w:t>
      </w:r>
      <w:r>
        <w:rPr>
          <w:rFonts w:ascii="Times New Roman" w:hAnsi="Times New Roman"/>
          <w:b w:val="0"/>
          <w:i w:val="0"/>
          <w:sz w:val="20"/>
        </w:rPr>
        <w:t xml:space="preserve"> of held-out Firm A CPAs as templated; when any non-Firm-A Big-4 firm is held out, the fold rule classifies </w:t>
      </w:r>
      <w:r>
        <w:rPr>
          <w:rFonts w:ascii="Times New Roman" w:hAnsi="Times New Roman"/>
          <w:b w:val="0"/>
          <w:i w:val="0"/>
          <w:sz w:val="20"/>
        </w:rPr>
        <w:t>0</w:t>
      </w:r>
      <w:r>
        <w:rPr>
          <w:rFonts w:ascii="Times New Roman" w:hAnsi="Times New Roman"/>
          <w:b w:val="0"/>
          <w:i w:val="0"/>
          <w:sz w:val="20"/>
        </w:rPr>
        <w:t xml:space="preserve"> of the held-out firm's CPAs as templated. This pattern indicates the K=2 boundary is essentially a Firm-A-vs-others separator rather than a within-Big-4 mechanism boundary.</w:t>
      </w:r>
    </w:p>
    <w:p>
      <w:pPr>
        <w:spacing w:after="80"/>
        <w:ind w:left="576" w:hanging="360"/>
      </w:pPr>
      <w:r>
        <w:rPr>
          <w:rFonts w:ascii="Times New Roman" w:hAnsi="Times New Roman"/>
          <w:b w:val="0"/>
          <w:i w:val="0"/>
          <w:sz w:val="20"/>
        </w:rPr>
        <w:t xml:space="preserve">•  K=3 LOOO is partially stable. The C1 (low-cos / high-dHash) component shape is reproducible across folds: max deviation from the full-Big-4 baseline is </w:t>
      </w:r>
      <w:r>
        <w:rPr>
          <w:rFonts w:ascii="Times New Roman" w:hAnsi="Times New Roman"/>
          <w:b w:val="0"/>
          <w:i w:val="0"/>
          <w:sz w:val="20"/>
        </w:rPr>
        <w:t>0.005</w:t>
      </w:r>
      <w:r>
        <w:rPr>
          <w:rFonts w:ascii="Times New Roman" w:hAnsi="Times New Roman"/>
          <w:b w:val="0"/>
          <w:i w:val="0"/>
          <w:sz w:val="20"/>
        </w:rPr>
        <w:t xml:space="preserve"> in cosine, </w:t>
      </w:r>
      <w:r>
        <w:rPr>
          <w:rFonts w:ascii="Times New Roman" w:hAnsi="Times New Roman"/>
          <w:b w:val="0"/>
          <w:i w:val="0"/>
          <w:sz w:val="20"/>
        </w:rPr>
        <w:t>0.96</w:t>
      </w:r>
      <w:r>
        <w:rPr>
          <w:rFonts w:ascii="Times New Roman" w:hAnsi="Times New Roman"/>
          <w:b w:val="0"/>
          <w:i w:val="0"/>
          <w:sz w:val="20"/>
        </w:rPr>
        <w:t xml:space="preserve"> in dHash, and </w:t>
      </w:r>
      <w:r>
        <w:rPr>
          <w:rFonts w:ascii="Times New Roman" w:hAnsi="Times New Roman"/>
          <w:b w:val="0"/>
          <w:i w:val="0"/>
          <w:sz w:val="20"/>
        </w:rPr>
        <w:t>0.023</w:t>
      </w:r>
      <w:r>
        <w:rPr>
          <w:rFonts w:ascii="Times New Roman" w:hAnsi="Times New Roman"/>
          <w:b w:val="0"/>
          <w:i w:val="0"/>
          <w:sz w:val="20"/>
        </w:rPr>
        <w:t xml:space="preserve"> in mixture weight (Script 37). Hard-posterior membership remains composition-sensitive — observed absolute differences are </w:t>
      </w:r>
      <w:r>
        <w:rPr>
          <w:rFonts w:ascii="Times New Roman" w:hAnsi="Times New Roman"/>
          <w:b w:val="0"/>
          <w:i w:val="0"/>
          <w:sz w:val="20"/>
        </w:rPr>
        <w:t>1.8</w:t>
      </w:r>
      <w:r>
        <w:rPr>
          <w:rFonts w:ascii="Times New Roman" w:hAnsi="Times New Roman"/>
          <w:b w:val="0"/>
          <w:i w:val="0"/>
          <w:sz w:val="20"/>
        </w:rPr>
        <w:t>–</w:t>
      </w:r>
      <w:r>
        <w:rPr>
          <w:rFonts w:ascii="Times New Roman" w:hAnsi="Times New Roman"/>
          <w:b w:val="0"/>
          <w:i w:val="0"/>
          <w:sz w:val="20"/>
        </w:rPr>
        <w:t>12.8</w:t>
      </w:r>
      <w:r>
        <w:rPr>
          <w:rFonts w:ascii="Times New Roman" w:hAnsi="Times New Roman"/>
          <w:b w:val="0"/>
          <w:i w:val="0"/>
          <w:sz w:val="20"/>
        </w:rPr>
        <w:t xml:space="preserve"> pp across the four folds, with the Firm C fold exceeding the report's </w:t>
      </w:r>
      <w:r>
        <w:rPr>
          <w:rFonts w:ascii="Times New Roman" w:hAnsi="Times New Roman"/>
          <w:b w:val="0"/>
          <w:i w:val="0"/>
          <w:sz w:val="20"/>
        </w:rPr>
        <w:t>5</w:t>
      </w:r>
      <w:r>
        <w:rPr>
          <w:rFonts w:ascii="Times New Roman" w:hAnsi="Times New Roman"/>
          <w:b w:val="0"/>
          <w:i w:val="0"/>
          <w:sz w:val="20"/>
        </w:rPr>
        <w:t xml:space="preserve"> pp viability bar; the report's own screening label is P2_PARTIAL ("K=3 is not predictively useful as an operational classifier"). We accordingly do not use K=3 hard-posterior membership as an operational label.</w:t>
      </w:r>
    </w:p>
    <w:p>
      <w:pPr>
        <w:spacing w:after="120"/>
      </w:pPr>
      <w:r>
        <w:rPr>
          <w:rFonts w:ascii="Times New Roman" w:hAnsi="Times New Roman"/>
          <w:b w:val="0"/>
          <w:i w:val="0"/>
          <w:sz w:val="20"/>
        </w:rPr>
        <w:t xml:space="preserve">4. Positive-anchor miss rate on byte-identical signatures (Script 40). The corpus provides one conservative hard-positive subset: signatures whose nearest same-CPA match is byte-identical after crop and normalisation. Independent hand-signing cannot produce pixel-identical images, so byte-identical signatures are a conservative hard-positive subset for image replication. The Big-4 byte-identical subset comprises </w:t>
      </w:r>
      <w:r>
        <w:rPr>
          <w:rFonts w:ascii="Times New Roman" w:hAnsi="Times New Roman"/>
          <w:b w:val="0"/>
          <w:i w:val="0"/>
          <w:sz w:val="20"/>
        </w:rPr>
        <w:t>n = 262</w:t>
      </w:r>
      <w:r>
        <w:rPr>
          <w:rFonts w:ascii="Times New Roman" w:hAnsi="Times New Roman"/>
          <w:b w:val="0"/>
          <w:i w:val="0"/>
          <w:sz w:val="20"/>
        </w:rPr>
        <w:t xml:space="preserve"> signatures (</w:t>
      </w:r>
      <w:r>
        <w:rPr>
          <w:rFonts w:ascii="Times New Roman" w:hAnsi="Times New Roman"/>
          <w:b w:val="0"/>
          <w:i w:val="0"/>
          <w:sz w:val="20"/>
        </w:rPr>
        <w:t>145 / 8 / 107 / 2</w:t>
      </w:r>
      <w:r>
        <w:rPr>
          <w:rFonts w:ascii="Times New Roman" w:hAnsi="Times New Roman"/>
          <w:b w:val="0"/>
          <w:i w:val="0"/>
          <w:sz w:val="20"/>
        </w:rPr>
        <w:t xml:space="preserve"> across Firms A through D; Script 40).</w:t>
      </w:r>
    </w:p>
    <w:p>
      <w:pPr>
        <w:spacing w:after="120"/>
      </w:pPr>
      <w:r>
        <w:rPr>
          <w:rFonts w:ascii="Times New Roman" w:hAnsi="Times New Roman"/>
          <w:b w:val="0"/>
          <w:i w:val="0"/>
          <w:sz w:val="20"/>
        </w:rPr>
        <w:t>We report each candidate check's positive-anchor miss rate — the fraction of byte-identical signatures classified as belonging to the less-replication-dominated descriptor positions. This is a one-sided check against a conservative positive subset, not a paired specificity metric in the usual two-class sense; we do not report a paired negative-anchor metric here because no signature-level hand-signed ground truth exists. The corresponding signature-level inter-CPA negative-anchor ICCR evidence is developed in §III-L.1 (Big-4 sample) and the corpus-wide version cited at §IV-I:</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Candidate check</w:t>
            </w:r>
          </w:p>
        </w:tc>
        <w:tc>
          <w:tcPr>
            <w:tcW w:type="dxa" w:w="4320"/>
          </w:tcPr>
          <w:p>
            <w:pPr>
              <w:jc w:val="center"/>
            </w:pPr>
            <w:r/>
            <w:r>
              <w:rPr>
                <w:rFonts w:ascii="Times New Roman" w:hAnsi="Times New Roman"/>
                <w:b/>
                <w:i w:val="0"/>
                <w:sz w:val="16"/>
              </w:rPr>
              <w:t>Pixel-identity miss rate (Wilson 95% CI)</w:t>
            </w:r>
          </w:p>
        </w:tc>
      </w:tr>
      <w:tr>
        <w:tc>
          <w:tcPr>
            <w:tcW w:type="dxa" w:w="4320"/>
          </w:tcPr>
          <w:p>
            <w:pPr>
              <w:jc w:val="center"/>
            </w:pPr>
            <w:r/>
            <w:r>
              <w:rPr>
                <w:rFonts w:ascii="Times New Roman" w:hAnsi="Times New Roman"/>
                <w:b w:val="0"/>
                <w:i w:val="0"/>
                <w:sz w:val="16"/>
              </w:rPr>
              <w:t xml:space="preserve">Deployed binary high-confidence box rule (cos </w:t>
            </w:r>
            <w:r>
              <w:rPr>
                <w:rFonts w:ascii="Times New Roman" w:hAnsi="Times New Roman"/>
                <w:b w:val="0"/>
                <w:i w:val="0"/>
                <w:sz w:val="16"/>
              </w:rPr>
              <w:t>&gt; 0.95</w:t>
            </w:r>
            <w:r>
              <w:rPr>
                <w:rFonts w:ascii="Times New Roman" w:hAnsi="Times New Roman"/>
                <w:b w:val="0"/>
                <w:i w:val="0"/>
                <w:sz w:val="16"/>
              </w:rPr>
              <w:t xml:space="preserve"> AND dHash </w:t>
            </w:r>
            <w:r>
              <w:rPr>
                <w:rFonts w:ascii="Times New Roman" w:hAnsi="Times New Roman"/>
                <w:b w:val="0"/>
                <w:i w:val="0"/>
                <w:sz w:val="16"/>
              </w:rPr>
              <w:t>≤ 5</w:t>
            </w:r>
            <w:r>
              <w:rPr>
                <w:rFonts w:ascii="Times New Roman" w:hAnsi="Times New Roman"/>
                <w:b w:val="0"/>
                <w:i w:val="0"/>
                <w:sz w:val="16"/>
              </w:rPr>
              <w:t>)</w:t>
            </w:r>
          </w:p>
        </w:tc>
        <w:tc>
          <w:tcPr>
            <w:tcW w:type="dxa" w:w="4320"/>
          </w:tcPr>
          <w:p>
            <w:pPr>
              <w:jc w:val="center"/>
            </w:pPr>
            <w:r/>
            <w:r>
              <w:rPr>
                <w:rFonts w:ascii="Times New Roman" w:hAnsi="Times New Roman"/>
                <w:b w:val="0"/>
                <w:i w:val="0"/>
                <w:sz w:val="16"/>
              </w:rPr>
              <w:t>0%</w:t>
            </w:r>
            <w:r>
              <w:rPr>
                <w:rFonts w:ascii="Times New Roman" w:hAnsi="Times New Roman"/>
                <w:b w:val="0"/>
                <w:i w:val="0"/>
                <w:sz w:val="16"/>
              </w:rPr>
              <w:t xml:space="preserve"> </w:t>
            </w:r>
            <w:r>
              <w:rPr>
                <w:rFonts w:ascii="Times New Roman" w:hAnsi="Times New Roman"/>
                <w:b w:val="0"/>
                <w:i w:val="0"/>
                <w:sz w:val="16"/>
              </w:rPr>
              <w:t>[0%, 1.45%]</w:t>
            </w:r>
          </w:p>
        </w:tc>
      </w:tr>
      <w:tr>
        <w:tc>
          <w:tcPr>
            <w:tcW w:type="dxa" w:w="4320"/>
          </w:tcPr>
          <w:p>
            <w:pPr>
              <w:jc w:val="center"/>
            </w:pPr>
            <w:r/>
            <w:r>
              <w:rPr>
                <w:rFonts w:ascii="Times New Roman" w:hAnsi="Times New Roman"/>
                <w:b w:val="0"/>
                <w:i w:val="0"/>
                <w:sz w:val="16"/>
              </w:rPr>
              <w:t>K=3 per-CPA hard label (C3 high-cos / low-dHash corner; descriptive only)</w:t>
            </w:r>
          </w:p>
        </w:tc>
        <w:tc>
          <w:tcPr>
            <w:tcW w:type="dxa" w:w="4320"/>
          </w:tcPr>
          <w:p>
            <w:pPr>
              <w:jc w:val="center"/>
            </w:pPr>
            <w:r/>
            <w:r>
              <w:rPr>
                <w:rFonts w:ascii="Times New Roman" w:hAnsi="Times New Roman"/>
                <w:b w:val="0"/>
                <w:i w:val="0"/>
                <w:sz w:val="16"/>
              </w:rPr>
              <w:t>0%</w:t>
            </w:r>
            <w:r>
              <w:rPr>
                <w:rFonts w:ascii="Times New Roman" w:hAnsi="Times New Roman"/>
                <w:b w:val="0"/>
                <w:i w:val="0"/>
                <w:sz w:val="16"/>
              </w:rPr>
              <w:t xml:space="preserve"> </w:t>
            </w:r>
            <w:r>
              <w:rPr>
                <w:rFonts w:ascii="Times New Roman" w:hAnsi="Times New Roman"/>
                <w:b w:val="0"/>
                <w:i w:val="0"/>
                <w:sz w:val="16"/>
              </w:rPr>
              <w:t>[0%, 1.45%]</w:t>
            </w:r>
          </w:p>
        </w:tc>
      </w:tr>
      <w:tr>
        <w:tc>
          <w:tcPr>
            <w:tcW w:type="dxa" w:w="4320"/>
          </w:tcPr>
          <w:p>
            <w:pPr>
              <w:jc w:val="center"/>
            </w:pPr>
            <w:r/>
            <w:r>
              <w:rPr>
                <w:rFonts w:ascii="Times New Roman" w:hAnsi="Times New Roman"/>
                <w:b w:val="0"/>
                <w:i w:val="0"/>
                <w:sz w:val="16"/>
              </w:rPr>
              <w:t>Reverse-anchor with prevalence-calibrated cut</w:t>
            </w:r>
          </w:p>
        </w:tc>
        <w:tc>
          <w:tcPr>
            <w:tcW w:type="dxa" w:w="4320"/>
          </w:tcPr>
          <w:p>
            <w:pPr>
              <w:jc w:val="center"/>
            </w:pPr>
            <w:r/>
            <w:r>
              <w:rPr>
                <w:rFonts w:ascii="Times New Roman" w:hAnsi="Times New Roman"/>
                <w:b w:val="0"/>
                <w:i w:val="0"/>
                <w:sz w:val="16"/>
              </w:rPr>
              <w:t>0%</w:t>
            </w:r>
            <w:r>
              <w:rPr>
                <w:rFonts w:ascii="Times New Roman" w:hAnsi="Times New Roman"/>
                <w:b w:val="0"/>
                <w:i w:val="0"/>
                <w:sz w:val="16"/>
              </w:rPr>
              <w:t xml:space="preserve"> </w:t>
            </w:r>
            <w:r>
              <w:rPr>
                <w:rFonts w:ascii="Times New Roman" w:hAnsi="Times New Roman"/>
                <w:b w:val="0"/>
                <w:i w:val="0"/>
                <w:sz w:val="16"/>
              </w:rPr>
              <w:t>[0%, 1.45%]</w:t>
            </w:r>
          </w:p>
        </w:tc>
      </w:tr>
    </w:tbl>
    <w:p/>
    <w:p>
      <w:pPr>
        <w:spacing w:after="120"/>
      </w:pPr>
      <w:r>
        <w:rPr>
          <w:rFonts w:ascii="Times New Roman" w:hAnsi="Times New Roman"/>
          <w:b w:val="0"/>
          <w:i w:val="0"/>
          <w:sz w:val="20"/>
        </w:rPr>
        <w:t xml:space="preserve">All three candidate scores correctly assign every byte-identical signature to the replicated class. We caution that for the box rule this result is close to tautological: byte-identical nearest-neighbour signatures have cosine </w:t>
      </w:r>
      <w:r>
        <w:rPr>
          <w:rFonts w:ascii="Times New Roman" w:hAnsi="Times New Roman"/>
          <w:b w:val="0"/>
          <w:i w:val="0"/>
          <w:sz w:val="20"/>
        </w:rPr>
        <w:t>≈ 1</w:t>
      </w:r>
      <w:r>
        <w:rPr>
          <w:rFonts w:ascii="Times New Roman" w:hAnsi="Times New Roman"/>
          <w:b w:val="0"/>
          <w:i w:val="0"/>
          <w:sz w:val="20"/>
        </w:rPr>
        <w:t xml:space="preserve"> and dHash </w:t>
      </w:r>
      <w:r>
        <w:rPr>
          <w:rFonts w:ascii="Times New Roman" w:hAnsi="Times New Roman"/>
          <w:b w:val="0"/>
          <w:i w:val="0"/>
          <w:sz w:val="20"/>
        </w:rPr>
        <w:t>≈ 0</w:t>
      </w:r>
      <w:r>
        <w:rPr>
          <w:rFonts w:ascii="Times New Roman" w:hAnsi="Times New Roman"/>
          <w:b w:val="0"/>
          <w:i w:val="0"/>
          <w:sz w:val="20"/>
        </w:rPr>
        <w:t xml:space="preserve"> by construction, so any threshold strictly below cos </w:t>
      </w:r>
      <w:r>
        <w:rPr>
          <w:rFonts w:ascii="Times New Roman" w:hAnsi="Times New Roman"/>
          <w:b w:val="0"/>
          <w:i w:val="0"/>
          <w:sz w:val="20"/>
        </w:rPr>
        <w:t>= 1</w:t>
      </w:r>
      <w:r>
        <w:rPr>
          <w:rFonts w:ascii="Times New Roman" w:hAnsi="Times New Roman"/>
          <w:b w:val="0"/>
          <w:i w:val="0"/>
          <w:sz w:val="20"/>
        </w:rPr>
        <w:t xml:space="preserve"> and strictly above dHash </w:t>
      </w:r>
      <w:r>
        <w:rPr>
          <w:rFonts w:ascii="Times New Roman" w:hAnsi="Times New Roman"/>
          <w:b w:val="0"/>
          <w:i w:val="0"/>
          <w:sz w:val="20"/>
        </w:rPr>
        <w:t>= 0</w:t>
      </w:r>
      <w:r>
        <w:rPr>
          <w:rFonts w:ascii="Times New Roman" w:hAnsi="Times New Roman"/>
          <w:b w:val="0"/>
          <w:i w:val="0"/>
          <w:sz w:val="20"/>
        </w:rPr>
        <w:t xml:space="preserve"> will capture them. The positive-anchor miss rate is therefore a necessary check (a classifier that failed this check would be disqualified), not a sufficient validation of the classifier's behaviour on the non-byte-identical replicated population. The reverse-anchor cut here is chosen by prevalence calibration against the box rule's overall replicated rate (</w:t>
      </w:r>
      <w:r>
        <w:rPr>
          <w:rFonts w:ascii="Times New Roman" w:hAnsi="Times New Roman"/>
          <w:b w:val="0"/>
          <w:i w:val="0"/>
          <w:sz w:val="20"/>
        </w:rPr>
        <w:t>49.58%</w:t>
      </w:r>
      <w:r>
        <w:rPr>
          <w:rFonts w:ascii="Times New Roman" w:hAnsi="Times New Roman"/>
          <w:b w:val="0"/>
          <w:i w:val="0"/>
          <w:sz w:val="20"/>
        </w:rPr>
        <w:t xml:space="preserve"> of Big-4 signatures); this is a documented limitation since no signature-level hand-signed ground truth exists to permit direct ROC optimisation.</w:t>
      </w:r>
    </w:p>
    <w:p>
      <w:pPr>
        <w:pStyle w:val="Heading2"/>
      </w:pPr>
      <w:r>
        <w:rPr>
          <w:color w:val="000000"/>
        </w:rPr>
        <w:t>L. Anchor-Based Threshold Calibration</w:t>
      </w:r>
    </w:p>
    <w:p>
      <w:pPr>
        <w:spacing w:after="120"/>
      </w:pPr>
      <w:r>
        <w:rPr>
          <w:rFonts w:ascii="Times New Roman" w:hAnsi="Times New Roman"/>
          <w:b w:val="0"/>
          <w:i w:val="0"/>
          <w:sz w:val="20"/>
        </w:rPr>
        <w:t>The operational classifier defined in §III-H.1 is calibrated by characterising the deployed thresholds' inter-CPA pair-level negative-anchor coincidence behaviour and their pool-normalised per-signature and per-document alert behaviour, at multiple units of analysis. §III-I.4 establishes that the descriptor distributions do not contain a within-population bimodal antimode that could anchor an operational threshold; the K=3 mixture of §III-J is a descriptive firm-compositional partition, not a mechanism-cluster model. Throughout this section we report inter-CPA coincidence rates rather than "False Acceptance Rates"; we explain the terminological choice in §III-L.0.</w:t>
      </w:r>
    </w:p>
    <w:p>
      <w:pPr>
        <w:pStyle w:val="Heading3"/>
      </w:pPr>
      <w:r>
        <w:rPr>
          <w:color w:val="000000"/>
        </w:rPr>
        <w:t>L.0. Calibration methodology</w:t>
      </w:r>
    </w:p>
    <w:p>
      <w:pPr>
        <w:spacing w:after="120"/>
      </w:pPr>
      <w:r>
        <w:rPr>
          <w:rFonts w:ascii="Times New Roman" w:hAnsi="Times New Roman"/>
          <w:b w:val="0"/>
          <w:i w:val="0"/>
          <w:sz w:val="20"/>
        </w:rPr>
        <w:t xml:space="preserve">Calibration role of the present analysis. The deployed thresholds of §III-H.1 preserve continuity with the existing literature and the supplementary calibration evidence. §III-I.4 establishes that a recalibration cannot be anchored on distributional antimodes (no within-population bimodality exists); §III-L.1 below characterises the cosine threshold's specificity-proxy behaviour at the inter-CPA pair level and the structural-dimension threshold </w:t>
      </w:r>
      <w:r>
        <w:rPr>
          <w:rFonts w:ascii="Times New Roman" w:hAnsi="Times New Roman"/>
          <w:b w:val="0"/>
          <w:i w:val="0"/>
          <w:sz w:val="20"/>
        </w:rPr>
        <w:t>dHash ≤ 5</w:t>
      </w:r>
      <w:r>
        <w:rPr>
          <w:rFonts w:ascii="Times New Roman" w:hAnsi="Times New Roman"/>
          <w:b w:val="0"/>
          <w:i w:val="0"/>
          <w:sz w:val="20"/>
        </w:rPr>
        <w:t>'s pair-level coincidence behaviour. The sub-band thresholds (</w:t>
      </w:r>
      <w:r>
        <w:rPr>
          <w:rFonts w:ascii="Times New Roman" w:hAnsi="Times New Roman"/>
          <w:b w:val="0"/>
          <w:i w:val="0"/>
          <w:sz w:val="20"/>
        </w:rPr>
        <w:t>dHash = 15</w:t>
      </w:r>
      <w:r>
        <w:rPr>
          <w:rFonts w:ascii="Times New Roman" w:hAnsi="Times New Roman"/>
          <w:b w:val="0"/>
          <w:i w:val="0"/>
          <w:sz w:val="20"/>
        </w:rPr>
        <w:t xml:space="preserve">, </w:t>
      </w:r>
      <w:r>
        <w:rPr>
          <w:rFonts w:ascii="Times New Roman" w:hAnsi="Times New Roman"/>
          <w:b w:val="0"/>
          <w:i w:val="0"/>
          <w:sz w:val="20"/>
        </w:rPr>
        <w:t>cos = 0.837</w:t>
      </w:r>
      <w:r>
        <w:rPr>
          <w:rFonts w:ascii="Times New Roman" w:hAnsi="Times New Roman"/>
          <w:b w:val="0"/>
          <w:i w:val="0"/>
          <w:sz w:val="20"/>
        </w:rPr>
        <w:t>) retain their supplementary calibration evidence; the present calibration does not provide independent rates for those sub-bands.</w:t>
      </w:r>
    </w:p>
    <w:p>
      <w:pPr>
        <w:spacing w:after="120"/>
      </w:pPr>
      <w:r>
        <w:rPr>
          <w:rFonts w:ascii="Times New Roman" w:hAnsi="Times New Roman"/>
          <w:b w:val="0"/>
          <w:i w:val="0"/>
          <w:sz w:val="20"/>
        </w:rPr>
        <w:t>Three units of analysis. We report inter-CPA negative-anchor coincidence behaviour at three units, each addressing a different operational question:</w:t>
      </w:r>
    </w:p>
    <w:p>
      <w:pPr>
        <w:spacing w:after="80"/>
        <w:ind w:left="576" w:hanging="360"/>
      </w:pPr>
      <w:r>
        <w:rPr>
          <w:rFonts w:ascii="Times New Roman" w:hAnsi="Times New Roman"/>
          <w:b w:val="0"/>
          <w:i w:val="0"/>
          <w:sz w:val="20"/>
        </w:rPr>
        <w:t xml:space="preserve">•  Per comparison. For a randomly drawn pair of signatures from different CPAs, what fraction satisfies the rule (cos </w:t>
      </w:r>
      <w:r>
        <w:rPr>
          <w:rFonts w:ascii="Times New Roman" w:hAnsi="Times New Roman"/>
          <w:b w:val="0"/>
          <w:i w:val="0"/>
          <w:sz w:val="20"/>
        </w:rPr>
        <w:t>&gt;</w:t>
      </w:r>
      <w:r>
        <w:rPr>
          <w:rFonts w:ascii="Times New Roman" w:hAnsi="Times New Roman"/>
          <w:b w:val="0"/>
          <w:i w:val="0"/>
          <w:sz w:val="20"/>
        </w:rPr>
        <w:t xml:space="preserve"> cos_threshold and / or dHash </w:t>
      </w:r>
      <w:r>
        <w:rPr>
          <w:rFonts w:ascii="Times New Roman" w:hAnsi="Times New Roman"/>
          <w:b w:val="0"/>
          <w:i w:val="0"/>
          <w:sz w:val="20"/>
        </w:rPr>
        <w:t>≤</w:t>
      </w:r>
      <w:r>
        <w:rPr>
          <w:rFonts w:ascii="Times New Roman" w:hAnsi="Times New Roman"/>
          <w:b w:val="0"/>
          <w:i w:val="0"/>
          <w:sz w:val="20"/>
        </w:rPr>
        <w:t xml:space="preserve"> dHash_threshold)? This is the conventional pairwise calibration unit in biometric verification. We report it for both the cosine and dHash dimensions, marginally and jointly (§III-L.1).</w:t>
      </w:r>
    </w:p>
    <w:p>
      <w:pPr>
        <w:spacing w:after="80"/>
        <w:ind w:left="576" w:hanging="360"/>
      </w:pPr>
      <w:r>
        <w:rPr>
          <w:rFonts w:ascii="Times New Roman" w:hAnsi="Times New Roman"/>
          <w:b w:val="0"/>
          <w:i w:val="0"/>
          <w:sz w:val="20"/>
        </w:rPr>
        <w:t xml:space="preserve">•  Per signature pool. For a Big-4 source signature </w:t>
      </w:r>
      <w:r>
        <w:rPr>
          <w:rFonts w:ascii="Times New Roman" w:hAnsi="Times New Roman"/>
          <w:b w:val="0"/>
          <w:i w:val="0"/>
          <w:sz w:val="20"/>
        </w:rPr>
        <w:t>s</w:t>
      </w:r>
      <w:r>
        <w:rPr>
          <w:rFonts w:ascii="Times New Roman" w:hAnsi="Times New Roman"/>
          <w:b w:val="0"/>
          <w:i w:val="0"/>
          <w:sz w:val="20"/>
        </w:rPr>
        <w:t xml:space="preserve"> with same-CPA pool of size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(s)</w:t>
      </w:r>
      <w:r>
        <w:rPr>
          <w:rFonts w:ascii="Times New Roman" w:hAnsi="Times New Roman"/>
          <w:b w:val="0"/>
          <w:i w:val="0"/>
          <w:sz w:val="20"/>
        </w:rPr>
        <w:t xml:space="preserve">, what is the probability that the deployed rule fires under the counterfactual of replacing the source's same-CPA pool with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(s)</w:t>
      </w:r>
      <w:r>
        <w:rPr>
          <w:rFonts w:ascii="Times New Roman" w:hAnsi="Times New Roman"/>
          <w:b w:val="0"/>
          <w:i w:val="0"/>
          <w:sz w:val="20"/>
        </w:rPr>
        <w:t xml:space="preserve"> random non-same-CPA candidates? This addresses the standard concern that a per-pair rate computed on independent pairs is not the deployed-rule rate at the per-signature classifier level: the deployed rule takes max-cosine and min-dHash over a pool of size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(s)</w:t>
      </w:r>
      <w:r>
        <w:rPr>
          <w:rFonts w:ascii="Times New Roman" w:hAnsi="Times New Roman"/>
          <w:b w:val="0"/>
          <w:i w:val="0"/>
          <w:sz w:val="20"/>
        </w:rPr>
        <w:t xml:space="preserve">, so its effective coincidence rate is approximately </w:t>
      </w:r>
      <w:r>
        <w:rPr>
          <w:rFonts w:ascii="Times New Roman" w:hAnsi="Times New Roman"/>
          <w:b w:val="0"/>
          <w:i w:val="0"/>
          <w:sz w:val="20"/>
        </w:rPr>
        <w:t>1 - (1 - p</w:t>
      </w:r>
      <w:r>
        <w:rPr>
          <w:rFonts w:ascii="Times New Roman" w:hAnsi="Times New Roman"/>
          <w:b w:val="0"/>
          <w:i w:val="0"/>
          <w:sz w:val="20"/>
          <w:vertAlign w:val="subscript"/>
        </w:rPr>
        <w:t>pair</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w:t>
      </w:r>
      <w:r>
        <w:rPr>
          <w:rFonts w:ascii="Times New Roman" w:hAnsi="Times New Roman"/>
          <w:b w:val="0"/>
          <w:i w:val="0"/>
          <w:sz w:val="20"/>
        </w:rPr>
        <w:t xml:space="preserve"> in the independence limit (§III-L.2).</w:t>
      </w:r>
    </w:p>
    <w:p>
      <w:pPr>
        <w:spacing w:after="80"/>
        <w:ind w:left="576" w:hanging="360"/>
      </w:pPr>
      <w:r>
        <w:rPr>
          <w:rFonts w:ascii="Times New Roman" w:hAnsi="Times New Roman"/>
          <w:b w:val="0"/>
          <w:i w:val="0"/>
          <w:sz w:val="20"/>
        </w:rPr>
        <w:t>•  Per document. For an audit report aggregated via the worst-case rule, what fraction of documents have at least one signature whose deployed pool-normalised rule fires under the same inter-CPA candidate-replacement counterfactual? This is the operational alarm-rate unit (§III-L.3).</w:t>
      </w:r>
    </w:p>
    <w:p>
      <w:pPr>
        <w:spacing w:after="120"/>
      </w:pPr>
      <w:r>
        <w:rPr>
          <w:rFonts w:ascii="Times New Roman" w:hAnsi="Times New Roman"/>
          <w:b w:val="0"/>
          <w:i w:val="0"/>
          <w:sz w:val="20"/>
        </w:rPr>
        <w:t xml:space="preserve">Any-pair vs same-pair semantics. The deployed rule uses independent extrema: a signature satisfies the HC rule if </w:t>
      </w:r>
      <w:r>
        <w:rPr>
          <w:rFonts w:ascii="Times New Roman" w:hAnsi="Times New Roman"/>
          <w:b w:val="0"/>
          <w:i w:val="0"/>
          <w:sz w:val="20"/>
        </w:rPr>
        <w:t>max</w:t>
      </w:r>
      <w:r>
        <w:rPr>
          <w:rFonts w:ascii="Times New Roman" w:hAnsi="Times New Roman"/>
          <w:b w:val="0"/>
          <w:i w:val="0"/>
          <w:sz w:val="20"/>
          <w:vertAlign w:val="subscript"/>
        </w:rPr>
        <w:t>pool</w:t>
      </w:r>
      <w:r>
        <w:rPr>
          <w:rFonts w:ascii="Times New Roman" w:hAnsi="Times New Roman"/>
          <w:b w:val="0"/>
          <w:i w:val="0"/>
          <w:sz w:val="20"/>
        </w:rPr>
        <w:t xml:space="preserve"> cos &gt; 0.95</w:t>
      </w:r>
      <w:r>
        <w:rPr>
          <w:rFonts w:ascii="Times New Roman" w:hAnsi="Times New Roman"/>
          <w:b w:val="0"/>
          <w:i w:val="0"/>
          <w:sz w:val="20"/>
        </w:rPr>
        <w:t xml:space="preserve"> AND </w:t>
      </w:r>
      <w:r>
        <w:rPr>
          <w:rFonts w:ascii="Times New Roman" w:hAnsi="Times New Roman"/>
          <w:b w:val="0"/>
          <w:i w:val="0"/>
          <w:sz w:val="20"/>
        </w:rPr>
        <w:t>min</w:t>
      </w:r>
      <w:r>
        <w:rPr>
          <w:rFonts w:ascii="Times New Roman" w:hAnsi="Times New Roman"/>
          <w:b w:val="0"/>
          <w:i w:val="0"/>
          <w:sz w:val="20"/>
          <w:vertAlign w:val="subscript"/>
        </w:rPr>
        <w:t>pool</w:t>
      </w:r>
      <w:r>
        <w:rPr>
          <w:rFonts w:ascii="Times New Roman" w:hAnsi="Times New Roman"/>
          <w:b w:val="0"/>
          <w:i w:val="0"/>
          <w:sz w:val="20"/>
        </w:rPr>
        <w:t xml:space="preserve"> dHash ≤ 5</w:t>
      </w:r>
      <w:r>
        <w:rPr>
          <w:rFonts w:ascii="Times New Roman" w:hAnsi="Times New Roman"/>
          <w:b w:val="0"/>
          <w:i w:val="0"/>
          <w:sz w:val="20"/>
        </w:rPr>
        <w:t>, not if a single candidate in the pool satisfies both. We refer to this as the any-pair rule. A stricter alternative — the same-pair rule — requires a single candidate to satisfy both inequalities; the deployed rule is any-pair, but we report same-pair as a stricter alternative classifier where useful (§III-L.2, §III-L.4).</w:t>
      </w:r>
    </w:p>
    <w:p>
      <w:pPr>
        <w:spacing w:after="120"/>
      </w:pPr>
      <w:r>
        <w:rPr>
          <w:rFonts w:ascii="Times New Roman" w:hAnsi="Times New Roman"/>
          <w:b w:val="0"/>
          <w:i w:val="0"/>
          <w:sz w:val="20"/>
        </w:rPr>
        <w:t>Terminological note on "FAR". The biometric-verification literature speaks of "False Acceptance Rate" (FAR) for a per-pair rate computed on independent inter-CPA pairs. We adopt inter-CPA coincidence rate (ICCR) as the metric name and do not use "FAR" in the manuscript prose, for two reasons: (a) FAR has a specific biometric-verification meaning that requires ground-truth negative labels (which the corpus does not provide at the signature level); (b) §III-L.4 shows that the inter-CPA negative-anchor assumption — that inter-CPA pairs are negative — is partially violated by within-firm cross-CPA template-like collision structures. Reading "inter-CPA coincidence rate" as a specificity proxy under an explicitly disclosed assumption is faithful to the evidence; reading it as a true biometric FAR would overstate the evidence.</w:t>
      </w:r>
    </w:p>
    <w:p>
      <w:pPr>
        <w:pStyle w:val="Heading3"/>
      </w:pPr>
      <w:r>
        <w:rPr>
          <w:color w:val="000000"/>
        </w:rPr>
        <w:t>L.1. Per-comparison inter-CPA coincidence rate (Script 40b)</w:t>
      </w:r>
    </w:p>
    <w:p>
      <w:pPr>
        <w:spacing w:after="120"/>
      </w:pPr>
      <w:r>
        <w:rPr>
          <w:rFonts w:ascii="Times New Roman" w:hAnsi="Times New Roman"/>
          <w:b w:val="0"/>
          <w:i w:val="0"/>
          <w:sz w:val="20"/>
        </w:rPr>
        <w:t xml:space="preserve">We sample </w:t>
      </w:r>
      <w:r>
        <w:rPr>
          <w:rFonts w:ascii="Times New Roman" w:hAnsi="Times New Roman"/>
          <w:b w:val="0"/>
          <w:i w:val="0"/>
          <w:sz w:val="20"/>
        </w:rPr>
        <w:t>5 × 10</w:t>
      </w:r>
      <w:r>
        <w:rPr>
          <w:rFonts w:ascii="Times New Roman" w:hAnsi="Times New Roman"/>
          <w:b w:val="0"/>
          <w:i w:val="0"/>
          <w:sz w:val="20"/>
          <w:vertAlign w:val="superscript"/>
        </w:rPr>
        <w:t>5</w:t>
      </w:r>
      <w:r>
        <w:rPr>
          <w:rFonts w:ascii="Times New Roman" w:hAnsi="Times New Roman"/>
          <w:b w:val="0"/>
          <w:i w:val="0"/>
          <w:sz w:val="20"/>
        </w:rPr>
        <w:t xml:space="preserve"> inter-CPA pairs uniformly at random from Big-4 signatures, computing for each pair the cosine similarity (feature dot product) and Hamming distance between the dHash byte vectors. Marginal and joint rates at threshold </w:t>
      </w:r>
      <w:r>
        <w:rPr>
          <w:rFonts w:ascii="Times New Roman" w:hAnsi="Times New Roman"/>
          <w:b w:val="0"/>
          <w:i w:val="0"/>
          <w:sz w:val="20"/>
        </w:rPr>
        <w:t>k</w:t>
      </w:r>
      <w:r>
        <w:rPr>
          <w:rFonts w:ascii="Times New Roman" w:hAnsi="Times New Roman"/>
          <w:b w:val="0"/>
          <w:i w:val="0"/>
          <w:sz w:val="20"/>
        </w:rPr>
        <w:t xml:space="preserve"> are reported with Wilson 95% confidence intervals (Script 40b).</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Threshold</w:t>
            </w:r>
          </w:p>
        </w:tc>
        <w:tc>
          <w:tcPr>
            <w:tcW w:type="dxa" w:w="2880"/>
          </w:tcPr>
          <w:p>
            <w:pPr>
              <w:jc w:val="center"/>
            </w:pPr>
            <w:r/>
            <w:r>
              <w:rPr>
                <w:rFonts w:ascii="Times New Roman" w:hAnsi="Times New Roman"/>
                <w:b/>
                <w:i w:val="0"/>
                <w:sz w:val="16"/>
              </w:rPr>
              <w:t>Per-comparison inter-CPA coincidence rate</w:t>
            </w:r>
          </w:p>
        </w:tc>
        <w:tc>
          <w:tcPr>
            <w:tcW w:type="dxa" w:w="2880"/>
          </w:tcPr>
          <w:p>
            <w:pPr>
              <w:jc w:val="center"/>
            </w:pPr>
            <w:r/>
            <w:r>
              <w:rPr>
                <w:rFonts w:ascii="Times New Roman" w:hAnsi="Times New Roman"/>
                <w:b/>
                <w:i w:val="0"/>
                <w:sz w:val="16"/>
              </w:rPr>
              <w:t>95% Wilson CI</w:t>
            </w:r>
          </w:p>
        </w:tc>
      </w:tr>
      <w:tr>
        <w:tc>
          <w:tcPr>
            <w:tcW w:type="dxa" w:w="2880"/>
          </w:tcPr>
          <w:p>
            <w:pPr>
              <w:jc w:val="center"/>
            </w:pPr>
            <w:r/>
            <w:r>
              <w:rPr>
                <w:rFonts w:ascii="Times New Roman" w:hAnsi="Times New Roman"/>
                <w:b w:val="0"/>
                <w:i w:val="0"/>
                <w:sz w:val="16"/>
              </w:rPr>
              <w:t xml:space="preserve">Cosine </w:t>
            </w:r>
            <w:r>
              <w:rPr>
                <w:rFonts w:ascii="Times New Roman" w:hAnsi="Times New Roman"/>
                <w:b w:val="0"/>
                <w:i w:val="0"/>
                <w:sz w:val="16"/>
              </w:rPr>
              <w:t>&gt; 0.95</w:t>
            </w:r>
          </w:p>
        </w:tc>
        <w:tc>
          <w:tcPr>
            <w:tcW w:type="dxa" w:w="2880"/>
          </w:tcPr>
          <w:p>
            <w:pPr>
              <w:jc w:val="center"/>
            </w:pPr>
            <w:r/>
            <w:r>
              <w:rPr>
                <w:rFonts w:ascii="Times New Roman" w:hAnsi="Times New Roman"/>
                <w:b w:val="0"/>
                <w:i w:val="0"/>
                <w:sz w:val="16"/>
              </w:rPr>
              <w:t>0.00060</w:t>
            </w:r>
          </w:p>
        </w:tc>
        <w:tc>
          <w:tcPr>
            <w:tcW w:type="dxa" w:w="2880"/>
          </w:tcPr>
          <w:p>
            <w:pPr>
              <w:jc w:val="center"/>
            </w:pPr>
            <w:r/>
            <w:r>
              <w:rPr>
                <w:rFonts w:ascii="Times New Roman" w:hAnsi="Times New Roman"/>
                <w:b w:val="0"/>
                <w:i w:val="0"/>
                <w:sz w:val="16"/>
              </w:rPr>
              <w:t>[0.00053, 0.00067]</w:t>
            </w:r>
          </w:p>
        </w:tc>
      </w:tr>
      <w:tr>
        <w:tc>
          <w:tcPr>
            <w:tcW w:type="dxa" w:w="2880"/>
          </w:tcPr>
          <w:p>
            <w:pPr>
              <w:jc w:val="center"/>
            </w:pPr>
            <w:r/>
            <w:r>
              <w:rPr>
                <w:rFonts w:ascii="Times New Roman" w:hAnsi="Times New Roman"/>
                <w:b w:val="0"/>
                <w:i w:val="0"/>
                <w:sz w:val="16"/>
              </w:rPr>
              <w:t xml:space="preserve">Cosine </w:t>
            </w:r>
            <w:r>
              <w:rPr>
                <w:rFonts w:ascii="Times New Roman" w:hAnsi="Times New Roman"/>
                <w:b w:val="0"/>
                <w:i w:val="0"/>
                <w:sz w:val="16"/>
              </w:rPr>
              <w:t>&gt; 0.945</w:t>
            </w:r>
            <w:r>
              <w:rPr>
                <w:rFonts w:ascii="Times New Roman" w:hAnsi="Times New Roman"/>
                <w:b w:val="0"/>
                <w:i w:val="0"/>
                <w:sz w:val="16"/>
              </w:rPr>
              <w:t xml:space="preserve"> (alternative operating point from supplementary calibration evidence)</w:t>
            </w:r>
          </w:p>
        </w:tc>
        <w:tc>
          <w:tcPr>
            <w:tcW w:type="dxa" w:w="2880"/>
          </w:tcPr>
          <w:p>
            <w:pPr>
              <w:jc w:val="center"/>
            </w:pPr>
            <w:r/>
            <w:r>
              <w:rPr>
                <w:rFonts w:ascii="Times New Roman" w:hAnsi="Times New Roman"/>
                <w:b w:val="0"/>
                <w:i w:val="0"/>
                <w:sz w:val="16"/>
              </w:rPr>
              <w:t>0.00081</w:t>
            </w:r>
          </w:p>
        </w:tc>
        <w:tc>
          <w:tcPr>
            <w:tcW w:type="dxa" w:w="2880"/>
          </w:tcPr>
          <w:p>
            <w:pPr>
              <w:jc w:val="center"/>
            </w:pPr>
            <w:r/>
            <w:r>
              <w:rPr>
                <w:rFonts w:ascii="Times New Roman" w:hAnsi="Times New Roman"/>
                <w:b w:val="0"/>
                <w:i w:val="0"/>
                <w:sz w:val="16"/>
              </w:rPr>
              <w:t>[0.00073, 0.00089]</w:t>
            </w:r>
          </w:p>
        </w:tc>
      </w:tr>
      <w:tr>
        <w:tc>
          <w:tcPr>
            <w:tcW w:type="dxa" w:w="2880"/>
          </w:tcPr>
          <w:p>
            <w:pPr>
              <w:jc w:val="center"/>
            </w:pPr>
            <w:r/>
            <w:r>
              <w:rPr>
                <w:rFonts w:ascii="Times New Roman" w:hAnsi="Times New Roman"/>
                <w:b w:val="0"/>
                <w:i w:val="0"/>
                <w:sz w:val="16"/>
              </w:rPr>
              <w:t xml:space="preserve">Cosine </w:t>
            </w:r>
            <w:r>
              <w:rPr>
                <w:rFonts w:ascii="Times New Roman" w:hAnsi="Times New Roman"/>
                <w:b w:val="0"/>
                <w:i w:val="0"/>
                <w:sz w:val="16"/>
              </w:rPr>
              <w:t>&gt; 0.97</w:t>
            </w:r>
          </w:p>
        </w:tc>
        <w:tc>
          <w:tcPr>
            <w:tcW w:type="dxa" w:w="2880"/>
          </w:tcPr>
          <w:p>
            <w:pPr>
              <w:jc w:val="center"/>
            </w:pPr>
            <w:r/>
            <w:r>
              <w:rPr>
                <w:rFonts w:ascii="Times New Roman" w:hAnsi="Times New Roman"/>
                <w:b w:val="0"/>
                <w:i w:val="0"/>
                <w:sz w:val="16"/>
              </w:rPr>
              <w:t>0.00024</w:t>
            </w:r>
          </w:p>
        </w:tc>
        <w:tc>
          <w:tcPr>
            <w:tcW w:type="dxa" w:w="2880"/>
          </w:tcPr>
          <w:p>
            <w:pPr>
              <w:jc w:val="center"/>
            </w:pPr>
            <w:r/>
            <w:r>
              <w:rPr>
                <w:rFonts w:ascii="Times New Roman" w:hAnsi="Times New Roman"/>
                <w:b w:val="0"/>
                <w:i w:val="0"/>
                <w:sz w:val="16"/>
              </w:rPr>
              <w:t>[0.00020, 0.00029]</w:t>
            </w:r>
          </w:p>
        </w:tc>
      </w:tr>
      <w:tr>
        <w:tc>
          <w:tcPr>
            <w:tcW w:type="dxa" w:w="2880"/>
          </w:tcPr>
          <w:p>
            <w:pPr>
              <w:jc w:val="center"/>
            </w:pPr>
            <w:r/>
            <w:r>
              <w:rPr>
                <w:rFonts w:ascii="Times New Roman" w:hAnsi="Times New Roman"/>
                <w:b w:val="0"/>
                <w:i w:val="0"/>
                <w:sz w:val="16"/>
              </w:rPr>
              <w:t xml:space="preserve">Cosine </w:t>
            </w:r>
            <w:r>
              <w:rPr>
                <w:rFonts w:ascii="Times New Roman" w:hAnsi="Times New Roman"/>
                <w:b w:val="0"/>
                <w:i w:val="0"/>
                <w:sz w:val="16"/>
              </w:rPr>
              <w:t>&gt; 0.98</w:t>
            </w:r>
          </w:p>
        </w:tc>
        <w:tc>
          <w:tcPr>
            <w:tcW w:type="dxa" w:w="2880"/>
          </w:tcPr>
          <w:p>
            <w:pPr>
              <w:jc w:val="center"/>
            </w:pPr>
            <w:r/>
            <w:r>
              <w:rPr>
                <w:rFonts w:ascii="Times New Roman" w:hAnsi="Times New Roman"/>
                <w:b w:val="0"/>
                <w:i w:val="0"/>
                <w:sz w:val="16"/>
              </w:rPr>
              <w:t>0.00009</w:t>
            </w:r>
          </w:p>
        </w:tc>
        <w:tc>
          <w:tcPr>
            <w:tcW w:type="dxa" w:w="2880"/>
          </w:tcPr>
          <w:p>
            <w:pPr>
              <w:jc w:val="center"/>
            </w:pPr>
            <w:r/>
            <w:r>
              <w:rPr>
                <w:rFonts w:ascii="Times New Roman" w:hAnsi="Times New Roman"/>
                <w:b w:val="0"/>
                <w:i w:val="0"/>
                <w:sz w:val="16"/>
              </w:rPr>
              <w:t>[0.00007, 0.00012]</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5</w:t>
            </w:r>
          </w:p>
        </w:tc>
        <w:tc>
          <w:tcPr>
            <w:tcW w:type="dxa" w:w="2880"/>
          </w:tcPr>
          <w:p>
            <w:pPr>
              <w:jc w:val="center"/>
            </w:pPr>
            <w:r/>
            <w:r>
              <w:rPr>
                <w:rFonts w:ascii="Times New Roman" w:hAnsi="Times New Roman"/>
                <w:b w:val="0"/>
                <w:i w:val="0"/>
                <w:sz w:val="16"/>
              </w:rPr>
              <w:t>0.00129</w:t>
            </w:r>
          </w:p>
        </w:tc>
        <w:tc>
          <w:tcPr>
            <w:tcW w:type="dxa" w:w="2880"/>
          </w:tcPr>
          <w:p>
            <w:pPr>
              <w:jc w:val="center"/>
            </w:pPr>
            <w:r/>
            <w:r>
              <w:rPr>
                <w:rFonts w:ascii="Times New Roman" w:hAnsi="Times New Roman"/>
                <w:b w:val="0"/>
                <w:i w:val="0"/>
                <w:sz w:val="16"/>
              </w:rPr>
              <w:t>[0.00120, 0.00140]</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4</w:t>
            </w:r>
          </w:p>
        </w:tc>
        <w:tc>
          <w:tcPr>
            <w:tcW w:type="dxa" w:w="2880"/>
          </w:tcPr>
          <w:p>
            <w:pPr>
              <w:jc w:val="center"/>
            </w:pPr>
            <w:r/>
            <w:r>
              <w:rPr>
                <w:rFonts w:ascii="Times New Roman" w:hAnsi="Times New Roman"/>
                <w:b w:val="0"/>
                <w:i w:val="0"/>
                <w:sz w:val="16"/>
              </w:rPr>
              <w:t>0.00050</w:t>
            </w:r>
          </w:p>
        </w:tc>
        <w:tc>
          <w:tcPr>
            <w:tcW w:type="dxa" w:w="2880"/>
          </w:tcPr>
          <w:p>
            <w:pPr>
              <w:jc w:val="center"/>
            </w:pPr>
            <w:r/>
            <w:r>
              <w:rPr>
                <w:rFonts w:ascii="Times New Roman" w:hAnsi="Times New Roman"/>
                <w:b w:val="0"/>
                <w:i w:val="0"/>
                <w:sz w:val="16"/>
              </w:rPr>
              <w:t>[0.00044, 0.00057]</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3</w:t>
            </w:r>
          </w:p>
        </w:tc>
        <w:tc>
          <w:tcPr>
            <w:tcW w:type="dxa" w:w="2880"/>
          </w:tcPr>
          <w:p>
            <w:pPr>
              <w:jc w:val="center"/>
            </w:pPr>
            <w:r/>
            <w:r>
              <w:rPr>
                <w:rFonts w:ascii="Times New Roman" w:hAnsi="Times New Roman"/>
                <w:b w:val="0"/>
                <w:i w:val="0"/>
                <w:sz w:val="16"/>
              </w:rPr>
              <w:t>0.00019</w:t>
            </w:r>
          </w:p>
        </w:tc>
        <w:tc>
          <w:tcPr>
            <w:tcW w:type="dxa" w:w="2880"/>
          </w:tcPr>
          <w:p>
            <w:pPr>
              <w:jc w:val="center"/>
            </w:pPr>
            <w:r/>
            <w:r>
              <w:rPr>
                <w:rFonts w:ascii="Times New Roman" w:hAnsi="Times New Roman"/>
                <w:b w:val="0"/>
                <w:i w:val="0"/>
                <w:sz w:val="16"/>
              </w:rPr>
              <w:t>[0.00015, 0.00023]</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2</w:t>
            </w:r>
          </w:p>
        </w:tc>
        <w:tc>
          <w:tcPr>
            <w:tcW w:type="dxa" w:w="2880"/>
          </w:tcPr>
          <w:p>
            <w:pPr>
              <w:jc w:val="center"/>
            </w:pPr>
            <w:r/>
            <w:r>
              <w:rPr>
                <w:rFonts w:ascii="Times New Roman" w:hAnsi="Times New Roman"/>
                <w:b w:val="0"/>
                <w:i w:val="0"/>
                <w:sz w:val="16"/>
              </w:rPr>
              <w:t>0.00006</w:t>
            </w:r>
          </w:p>
        </w:tc>
        <w:tc>
          <w:tcPr>
            <w:tcW w:type="dxa" w:w="2880"/>
          </w:tcPr>
          <w:p>
            <w:pPr>
              <w:jc w:val="center"/>
            </w:pPr>
            <w:r/>
            <w:r>
              <w:rPr>
                <w:rFonts w:ascii="Times New Roman" w:hAnsi="Times New Roman"/>
                <w:b w:val="0"/>
                <w:i w:val="0"/>
                <w:sz w:val="16"/>
              </w:rPr>
              <w:t>[0.00004, 0.00008]</w:t>
            </w:r>
          </w:p>
        </w:tc>
      </w:tr>
      <w:tr>
        <w:tc>
          <w:tcPr>
            <w:tcW w:type="dxa" w:w="2880"/>
          </w:tcPr>
          <w:p>
            <w:pPr>
              <w:jc w:val="center"/>
            </w:pPr>
            <w:r/>
            <w:r>
              <w:rPr>
                <w:rFonts w:ascii="Times New Roman" w:hAnsi="Times New Roman"/>
                <w:b w:val="0"/>
                <w:i w:val="0"/>
                <w:sz w:val="16"/>
              </w:rPr>
              <w:t xml:space="preserve">Joint: cos </w:t>
            </w:r>
            <w:r>
              <w:rPr>
                <w:rFonts w:ascii="Times New Roman" w:hAnsi="Times New Roman"/>
                <w:b w:val="0"/>
                <w:i w:val="0"/>
                <w:sz w:val="16"/>
              </w:rPr>
              <w:t>&gt; 0.95</w:t>
            </w:r>
            <w:r>
              <w:rPr>
                <w:rFonts w:ascii="Times New Roman" w:hAnsi="Times New Roman"/>
                <w:b w:val="0"/>
                <w:i w:val="0"/>
                <w:sz w:val="16"/>
              </w:rPr>
              <w:t xml:space="preserve"> AND dHash </w:t>
            </w:r>
            <w:r>
              <w:rPr>
                <w:rFonts w:ascii="Times New Roman" w:hAnsi="Times New Roman"/>
                <w:b w:val="0"/>
                <w:i w:val="0"/>
                <w:sz w:val="16"/>
              </w:rPr>
              <w:t>≤ 5</w:t>
            </w:r>
            <w:r>
              <w:rPr>
                <w:rFonts w:ascii="Times New Roman" w:hAnsi="Times New Roman"/>
                <w:b w:val="0"/>
                <w:i w:val="0"/>
                <w:sz w:val="16"/>
              </w:rPr>
              <w:t xml:space="preserve"> (any-pair semantics)</w:t>
            </w:r>
          </w:p>
        </w:tc>
        <w:tc>
          <w:tcPr>
            <w:tcW w:type="dxa" w:w="2880"/>
          </w:tcPr>
          <w:p>
            <w:pPr>
              <w:jc w:val="center"/>
            </w:pPr>
            <w:r/>
            <w:r>
              <w:rPr>
                <w:rFonts w:ascii="Times New Roman" w:hAnsi="Times New Roman"/>
                <w:b w:val="0"/>
                <w:i w:val="0"/>
                <w:sz w:val="16"/>
              </w:rPr>
              <w:t>0.00014</w:t>
            </w:r>
          </w:p>
        </w:tc>
        <w:tc>
          <w:tcPr>
            <w:tcW w:type="dxa" w:w="2880"/>
          </w:tcPr>
          <w:p>
            <w:pPr>
              <w:jc w:val="center"/>
            </w:pPr>
            <w:r/>
            <w:r>
              <w:rPr>
                <w:rFonts w:ascii="Times New Roman" w:hAnsi="Times New Roman"/>
                <w:b w:val="0"/>
                <w:i w:val="0"/>
                <w:sz w:val="16"/>
              </w:rPr>
              <w:t>[0.00011, 0.00018]</w:t>
            </w:r>
          </w:p>
        </w:tc>
      </w:tr>
      <w:tr>
        <w:tc>
          <w:tcPr>
            <w:tcW w:type="dxa" w:w="2880"/>
          </w:tcPr>
          <w:p>
            <w:pPr>
              <w:jc w:val="center"/>
            </w:pPr>
            <w:r/>
            <w:r>
              <w:rPr>
                <w:rFonts w:ascii="Times New Roman" w:hAnsi="Times New Roman"/>
                <w:b w:val="0"/>
                <w:i w:val="0"/>
                <w:sz w:val="16"/>
              </w:rPr>
              <w:t xml:space="preserve">Joint: cos </w:t>
            </w:r>
            <w:r>
              <w:rPr>
                <w:rFonts w:ascii="Times New Roman" w:hAnsi="Times New Roman"/>
                <w:b w:val="0"/>
                <w:i w:val="0"/>
                <w:sz w:val="16"/>
              </w:rPr>
              <w:t>&gt; 0.95</w:t>
            </w:r>
            <w:r>
              <w:rPr>
                <w:rFonts w:ascii="Times New Roman" w:hAnsi="Times New Roman"/>
                <w:b w:val="0"/>
                <w:i w:val="0"/>
                <w:sz w:val="16"/>
              </w:rPr>
              <w:t xml:space="preserve"> AND dHash </w:t>
            </w:r>
            <w:r>
              <w:rPr>
                <w:rFonts w:ascii="Times New Roman" w:hAnsi="Times New Roman"/>
                <w:b w:val="0"/>
                <w:i w:val="0"/>
                <w:sz w:val="16"/>
              </w:rPr>
              <w:t>≤ 4</w:t>
            </w:r>
            <w:r>
              <w:rPr>
                <w:rFonts w:ascii="Times New Roman" w:hAnsi="Times New Roman"/>
                <w:b w:val="0"/>
                <w:i w:val="0"/>
                <w:sz w:val="16"/>
              </w:rPr>
              <w:t xml:space="preserve"> (any-pair)</w:t>
            </w:r>
          </w:p>
        </w:tc>
        <w:tc>
          <w:tcPr>
            <w:tcW w:type="dxa" w:w="2880"/>
          </w:tcPr>
          <w:p>
            <w:pPr>
              <w:jc w:val="center"/>
            </w:pPr>
            <w:r/>
            <w:r>
              <w:rPr>
                <w:rFonts w:ascii="Times New Roman" w:hAnsi="Times New Roman"/>
                <w:b w:val="0"/>
                <w:i w:val="0"/>
                <w:sz w:val="16"/>
              </w:rPr>
              <w:t>0.00011</w:t>
            </w:r>
          </w:p>
        </w:tc>
        <w:tc>
          <w:tcPr>
            <w:tcW w:type="dxa" w:w="2880"/>
          </w:tcPr>
          <w:p>
            <w:pPr>
              <w:jc w:val="center"/>
            </w:pPr>
            <w:r/>
            <w:r>
              <w:rPr>
                <w:rFonts w:ascii="Times New Roman" w:hAnsi="Times New Roman"/>
                <w:b w:val="0"/>
                <w:i w:val="0"/>
                <w:sz w:val="16"/>
              </w:rPr>
              <w:t>[0.00008, 0.00014]</w:t>
            </w:r>
          </w:p>
        </w:tc>
      </w:tr>
    </w:tbl>
    <w:p/>
    <w:p>
      <w:pPr>
        <w:spacing w:after="120"/>
      </w:pPr>
      <w:r>
        <w:rPr>
          <w:rFonts w:ascii="Times New Roman" w:hAnsi="Times New Roman"/>
          <w:b w:val="0"/>
          <w:i w:val="0"/>
          <w:sz w:val="20"/>
        </w:rPr>
        <w:t xml:space="preserve">The cosine row at </w:t>
      </w:r>
      <w:r>
        <w:rPr>
          <w:rFonts w:ascii="Times New Roman" w:hAnsi="Times New Roman"/>
          <w:b w:val="0"/>
          <w:i w:val="0"/>
          <w:sz w:val="20"/>
        </w:rPr>
        <w:t>cos &gt; 0.95</w:t>
      </w:r>
      <w:r>
        <w:rPr>
          <w:rFonts w:ascii="Times New Roman" w:hAnsi="Times New Roman"/>
          <w:b w:val="0"/>
          <w:i w:val="0"/>
          <w:sz w:val="20"/>
        </w:rPr>
        <w:t xml:space="preserve"> is consistent with the corpus-wide per-comparison rate of </w:t>
      </w:r>
      <w:r>
        <w:rPr>
          <w:rFonts w:ascii="Times New Roman" w:hAnsi="Times New Roman"/>
          <w:b w:val="0"/>
          <w:i w:val="0"/>
          <w:sz w:val="20"/>
        </w:rPr>
        <w:t>0.0005</w:t>
      </w:r>
      <w:r>
        <w:rPr>
          <w:rFonts w:ascii="Times New Roman" w:hAnsi="Times New Roman"/>
          <w:b w:val="0"/>
          <w:i w:val="0"/>
          <w:sz w:val="20"/>
        </w:rPr>
        <w:t xml:space="preserve"> reported in §IV-I on a similarly-sized inter-CPA sample; the present </w:t>
      </w:r>
      <w:r>
        <w:rPr>
          <w:rFonts w:ascii="Times New Roman" w:hAnsi="Times New Roman"/>
          <w:b w:val="0"/>
          <w:i w:val="0"/>
          <w:sz w:val="20"/>
        </w:rPr>
        <w:t>5 × 10</w:t>
      </w:r>
      <w:r>
        <w:rPr>
          <w:rFonts w:ascii="Times New Roman" w:hAnsi="Times New Roman"/>
          <w:b w:val="0"/>
          <w:i w:val="0"/>
          <w:sz w:val="20"/>
          <w:vertAlign w:val="superscript"/>
        </w:rPr>
        <w:t>5</w:t>
      </w:r>
      <w:r>
        <w:rPr>
          <w:rFonts w:ascii="Times New Roman" w:hAnsi="Times New Roman"/>
          <w:b w:val="0"/>
          <w:i w:val="0"/>
          <w:sz w:val="20"/>
        </w:rPr>
        <w:t xml:space="preserve">-pair sample yields </w:t>
      </w:r>
      <w:r>
        <w:rPr>
          <w:rFonts w:ascii="Times New Roman" w:hAnsi="Times New Roman"/>
          <w:b w:val="0"/>
          <w:i w:val="0"/>
          <w:sz w:val="20"/>
        </w:rPr>
        <w:t>0.00060</w:t>
      </w:r>
      <w:r>
        <w:rPr>
          <w:rFonts w:ascii="Times New Roman" w:hAnsi="Times New Roman"/>
          <w:b w:val="0"/>
          <w:i w:val="0"/>
          <w:sz w:val="20"/>
        </w:rPr>
        <w:t>, within that precision. The dHash row and joint row are reported here for the first time; the corpus-wide spike did not provide an inter-CPA pair-level coincidence rate for the structural dimension or the joint rule.</w:t>
      </w:r>
    </w:p>
    <w:p>
      <w:pPr>
        <w:spacing w:after="120"/>
      </w:pPr>
      <w:r>
        <w:rPr>
          <w:rFonts w:ascii="Times New Roman" w:hAnsi="Times New Roman"/>
          <w:b w:val="0"/>
          <w:i w:val="0"/>
          <w:sz w:val="20"/>
        </w:rPr>
        <w:t xml:space="preserve">The all-firms-scope sample yields slightly lower per-comparison coincidence rates (cos </w:t>
      </w:r>
      <w:r>
        <w:rPr>
          <w:rFonts w:ascii="Times New Roman" w:hAnsi="Times New Roman"/>
          <w:b w:val="0"/>
          <w:i w:val="0"/>
          <w:sz w:val="20"/>
        </w:rPr>
        <w:t>&gt; 0.95</w:t>
      </w:r>
      <w:r>
        <w:rPr>
          <w:rFonts w:ascii="Times New Roman" w:hAnsi="Times New Roman"/>
          <w:b w:val="0"/>
          <w:i w:val="0"/>
          <w:sz w:val="20"/>
        </w:rPr>
        <w:t xml:space="preserve">: </w:t>
      </w:r>
      <w:r>
        <w:rPr>
          <w:rFonts w:ascii="Times New Roman" w:hAnsi="Times New Roman"/>
          <w:b w:val="0"/>
          <w:i w:val="0"/>
          <w:sz w:val="20"/>
        </w:rPr>
        <w:t>0.00031</w:t>
      </w:r>
      <w:r>
        <w:rPr>
          <w:rFonts w:ascii="Times New Roman" w:hAnsi="Times New Roman"/>
          <w:b w:val="0"/>
          <w:i w:val="0"/>
          <w:sz w:val="20"/>
        </w:rPr>
        <w:t xml:space="preserve">; dHash </w:t>
      </w:r>
      <w:r>
        <w:rPr>
          <w:rFonts w:ascii="Times New Roman" w:hAnsi="Times New Roman"/>
          <w:b w:val="0"/>
          <w:i w:val="0"/>
          <w:sz w:val="20"/>
        </w:rPr>
        <w:t>≤ 5</w:t>
      </w:r>
      <w:r>
        <w:rPr>
          <w:rFonts w:ascii="Times New Roman" w:hAnsi="Times New Roman"/>
          <w:b w:val="0"/>
          <w:i w:val="0"/>
          <w:sz w:val="20"/>
        </w:rPr>
        <w:t xml:space="preserve">: </w:t>
      </w:r>
      <w:r>
        <w:rPr>
          <w:rFonts w:ascii="Times New Roman" w:hAnsi="Times New Roman"/>
          <w:b w:val="0"/>
          <w:i w:val="0"/>
          <w:sz w:val="20"/>
        </w:rPr>
        <w:t>0.00073</w:t>
      </w:r>
      <w:r>
        <w:rPr>
          <w:rFonts w:ascii="Times New Roman" w:hAnsi="Times New Roman"/>
          <w:b w:val="0"/>
          <w:i w:val="0"/>
          <w:sz w:val="20"/>
        </w:rPr>
        <w:t xml:space="preserve">; joint: </w:t>
      </w:r>
      <w:r>
        <w:rPr>
          <w:rFonts w:ascii="Times New Roman" w:hAnsi="Times New Roman"/>
          <w:b w:val="0"/>
          <w:i w:val="0"/>
          <w:sz w:val="20"/>
        </w:rPr>
        <w:t>0.00007</w:t>
      </w:r>
      <w:r>
        <w:rPr>
          <w:rFonts w:ascii="Times New Roman" w:hAnsi="Times New Roman"/>
          <w:b w:val="0"/>
          <w:i w:val="0"/>
          <w:sz w:val="20"/>
        </w:rPr>
        <w:t>); the all-firms sample weights small CPAs more heavily under CPA-uniform pair sampling, so we treat the Big-4 sample as the primary calibration scope and report all-firms as a corroborating-scope robustness check.</w:t>
      </w:r>
    </w:p>
    <w:p>
      <w:pPr>
        <w:spacing w:after="120"/>
      </w:pPr>
      <w:r>
        <w:rPr>
          <w:rFonts w:ascii="Times New Roman" w:hAnsi="Times New Roman"/>
          <w:b w:val="0"/>
          <w:i w:val="0"/>
          <w:sz w:val="20"/>
        </w:rPr>
        <w:t xml:space="preserve">Conditional inter-CPA coincidence rate. A natural follow-up question is whether the dHash dimension provides marginal specificity beyond the cosine gate. For pairs with cos </w:t>
      </w:r>
      <w:r>
        <w:rPr>
          <w:rFonts w:ascii="Times New Roman" w:hAnsi="Times New Roman"/>
          <w:b w:val="0"/>
          <w:i w:val="0"/>
          <w:sz w:val="20"/>
        </w:rPr>
        <w:t>&gt; 0.95</w:t>
      </w:r>
      <w:r>
        <w:rPr>
          <w:rFonts w:ascii="Times New Roman" w:hAnsi="Times New Roman"/>
          <w:b w:val="0"/>
          <w:i w:val="0"/>
          <w:sz w:val="20"/>
        </w:rPr>
        <w:t xml:space="preserve">, the conditional rate of dHash </w:t>
      </w:r>
      <w:r>
        <w:rPr>
          <w:rFonts w:ascii="Times New Roman" w:hAnsi="Times New Roman"/>
          <w:b w:val="0"/>
          <w:i w:val="0"/>
          <w:sz w:val="20"/>
        </w:rPr>
        <w:t>≤ 5</w:t>
      </w:r>
      <w:r>
        <w:rPr>
          <w:rFonts w:ascii="Times New Roman" w:hAnsi="Times New Roman"/>
          <w:b w:val="0"/>
          <w:i w:val="0"/>
          <w:sz w:val="20"/>
        </w:rPr>
        <w:t xml:space="preserve"> is </w:t>
      </w:r>
      <w:r>
        <w:rPr>
          <w:rFonts w:ascii="Times New Roman" w:hAnsi="Times New Roman"/>
          <w:b w:val="0"/>
          <w:i w:val="0"/>
          <w:sz w:val="20"/>
        </w:rPr>
        <w:t>0.234</w:t>
      </w:r>
      <w:r>
        <w:rPr>
          <w:rFonts w:ascii="Times New Roman" w:hAnsi="Times New Roman"/>
          <w:b w:val="0"/>
          <w:i w:val="0"/>
          <w:sz w:val="20"/>
        </w:rPr>
        <w:t xml:space="preserve"> (Wilson 95% CI </w:t>
      </w:r>
      <w:r>
        <w:rPr>
          <w:rFonts w:ascii="Times New Roman" w:hAnsi="Times New Roman"/>
          <w:b w:val="0"/>
          <w:i w:val="0"/>
          <w:sz w:val="20"/>
        </w:rPr>
        <w:t>[0.190, 0.285]</w:t>
      </w:r>
      <w:r>
        <w:rPr>
          <w:rFonts w:ascii="Times New Roman" w:hAnsi="Times New Roman"/>
          <w:b w:val="0"/>
          <w:i w:val="0"/>
          <w:sz w:val="20"/>
        </w:rPr>
        <w:t xml:space="preserve">; </w:t>
      </w:r>
      <w:r>
        <w:rPr>
          <w:rFonts w:ascii="Times New Roman" w:hAnsi="Times New Roman"/>
          <w:b w:val="0"/>
          <w:i w:val="0"/>
          <w:sz w:val="20"/>
        </w:rPr>
        <w:t>70</w:t>
      </w:r>
      <w:r>
        <w:rPr>
          <w:rFonts w:ascii="Times New Roman" w:hAnsi="Times New Roman"/>
          <w:b w:val="0"/>
          <w:i w:val="0"/>
          <w:sz w:val="20"/>
        </w:rPr>
        <w:t xml:space="preserve"> of </w:t>
      </w:r>
      <w:r>
        <w:rPr>
          <w:rFonts w:ascii="Times New Roman" w:hAnsi="Times New Roman"/>
          <w:b w:val="0"/>
          <w:i w:val="0"/>
          <w:sz w:val="20"/>
        </w:rPr>
        <w:t>299</w:t>
      </w:r>
      <w:r>
        <w:rPr>
          <w:rFonts w:ascii="Times New Roman" w:hAnsi="Times New Roman"/>
          <w:b w:val="0"/>
          <w:i w:val="0"/>
          <w:sz w:val="20"/>
        </w:rPr>
        <w:t xml:space="preserve"> pairs in the Big-4 sample). At cos </w:t>
      </w:r>
      <w:r>
        <w:rPr>
          <w:rFonts w:ascii="Times New Roman" w:hAnsi="Times New Roman"/>
          <w:b w:val="0"/>
          <w:i w:val="0"/>
          <w:sz w:val="20"/>
        </w:rPr>
        <w:t>&gt; 0.95</w:t>
      </w:r>
      <w:r>
        <w:rPr>
          <w:rFonts w:ascii="Times New Roman" w:hAnsi="Times New Roman"/>
          <w:b w:val="0"/>
          <w:i w:val="0"/>
          <w:sz w:val="20"/>
        </w:rPr>
        <w:t xml:space="preserve">, dHash provides </w:t>
      </w:r>
      <w:r>
        <w:rPr>
          <w:rFonts w:ascii="Times New Roman" w:hAnsi="Times New Roman"/>
          <w:b w:val="0"/>
          <w:i w:val="0"/>
          <w:sz w:val="20"/>
        </w:rPr>
        <w:t>~ 4.3×</w:t>
      </w:r>
      <w:r>
        <w:rPr>
          <w:rFonts w:ascii="Times New Roman" w:hAnsi="Times New Roman"/>
          <w:b w:val="0"/>
          <w:i w:val="0"/>
          <w:sz w:val="20"/>
        </w:rPr>
        <w:t xml:space="preserve"> further per-comparison ICCR refinement (joint </w:t>
      </w:r>
      <w:r>
        <w:rPr>
          <w:rFonts w:ascii="Times New Roman" w:hAnsi="Times New Roman"/>
          <w:b w:val="0"/>
          <w:i w:val="0"/>
          <w:sz w:val="20"/>
        </w:rPr>
        <w:t>0.00014</w:t>
      </w:r>
      <w:r>
        <w:rPr>
          <w:rFonts w:ascii="Times New Roman" w:hAnsi="Times New Roman"/>
          <w:b w:val="0"/>
          <w:i w:val="0"/>
          <w:sz w:val="20"/>
        </w:rPr>
        <w:t xml:space="preserve"> vs cos-only </w:t>
      </w:r>
      <w:r>
        <w:rPr>
          <w:rFonts w:ascii="Times New Roman" w:hAnsi="Times New Roman"/>
          <w:b w:val="0"/>
          <w:i w:val="0"/>
          <w:sz w:val="20"/>
        </w:rPr>
        <w:t>0.00060</w:t>
      </w:r>
      <w:r>
        <w:rPr>
          <w:rFonts w:ascii="Times New Roman" w:hAnsi="Times New Roman"/>
          <w:b w:val="0"/>
          <w:i w:val="0"/>
          <w:sz w:val="20"/>
        </w:rPr>
        <w:t>).</w:t>
      </w:r>
    </w:p>
    <w:p>
      <w:pPr>
        <w:spacing w:after="120"/>
      </w:pPr>
      <w:r>
        <w:rPr>
          <w:rFonts w:ascii="Times New Roman" w:hAnsi="Times New Roman"/>
          <w:b w:val="0"/>
          <w:i w:val="0"/>
          <w:sz w:val="20"/>
        </w:rPr>
        <w:t xml:space="preserve">The per-comparison rate is a useful specificity-proxy calibration for the deployed rule's pair-level behaviour. It does not directly translate to the deployed-rule specificity at the per-signature classifier level, because the deployed classifier takes extrema over a same-CPA pool of size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 The pool-normalised inter-CPA alert rate is reported in §III-L.2.</w:t>
      </w:r>
    </w:p>
    <w:p>
      <w:pPr>
        <w:pStyle w:val="Heading3"/>
      </w:pPr>
      <w:r>
        <w:rPr>
          <w:color w:val="000000"/>
        </w:rPr>
        <w:t>L.2. Pool-normalised inter-CPA alert rate (Script 43)</w:t>
      </w:r>
    </w:p>
    <w:p>
      <w:pPr>
        <w:spacing w:after="120"/>
      </w:pPr>
      <w:r>
        <w:rPr>
          <w:rFonts w:ascii="Times New Roman" w:hAnsi="Times New Roman"/>
          <w:b w:val="0"/>
          <w:i w:val="0"/>
          <w:sz w:val="20"/>
        </w:rPr>
        <w:t xml:space="preserve">The deployed rule uses </w:t>
      </w:r>
      <w:r>
        <w:rPr>
          <w:rFonts w:ascii="Times New Roman" w:hAnsi="Times New Roman"/>
          <w:b w:val="0"/>
          <w:i w:val="0"/>
          <w:sz w:val="20"/>
        </w:rPr>
        <w:t>max</w:t>
      </w:r>
      <w:r>
        <w:rPr>
          <w:rFonts w:ascii="Times New Roman" w:hAnsi="Times New Roman"/>
          <w:b w:val="0"/>
          <w:i w:val="0"/>
          <w:sz w:val="20"/>
          <w:vertAlign w:val="subscript"/>
        </w:rPr>
        <w:t>pool</w:t>
      </w:r>
      <w:r>
        <w:rPr>
          <w:rFonts w:ascii="Times New Roman" w:hAnsi="Times New Roman"/>
          <w:b w:val="0"/>
          <w:i w:val="0"/>
          <w:sz w:val="20"/>
        </w:rPr>
        <w:t xml:space="preserve"> cos</w:t>
      </w:r>
      <w:r>
        <w:rPr>
          <w:rFonts w:ascii="Times New Roman" w:hAnsi="Times New Roman"/>
          <w:b w:val="0"/>
          <w:i w:val="0"/>
          <w:sz w:val="20"/>
        </w:rPr>
        <w:t xml:space="preserve"> and </w:t>
      </w:r>
      <w:r>
        <w:rPr>
          <w:rFonts w:ascii="Times New Roman" w:hAnsi="Times New Roman"/>
          <w:b w:val="0"/>
          <w:i w:val="0"/>
          <w:sz w:val="20"/>
        </w:rPr>
        <w:t>min</w:t>
      </w:r>
      <w:r>
        <w:rPr>
          <w:rFonts w:ascii="Times New Roman" w:hAnsi="Times New Roman"/>
          <w:b w:val="0"/>
          <w:i w:val="0"/>
          <w:sz w:val="20"/>
          <w:vertAlign w:val="subscript"/>
        </w:rPr>
        <w:t>pool</w:t>
      </w:r>
      <w:r>
        <w:rPr>
          <w:rFonts w:ascii="Times New Roman" w:hAnsi="Times New Roman"/>
          <w:b w:val="0"/>
          <w:i w:val="0"/>
          <w:sz w:val="20"/>
        </w:rPr>
        <w:t xml:space="preserve"> dHash</w:t>
      </w:r>
      <w:r>
        <w:rPr>
          <w:rFonts w:ascii="Times New Roman" w:hAnsi="Times New Roman"/>
          <w:b w:val="0"/>
          <w:i w:val="0"/>
          <w:sz w:val="20"/>
        </w:rPr>
        <w:t xml:space="preserve"> over the same-CPA pool of size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(s)</w:t>
      </w:r>
      <w:r>
        <w:rPr>
          <w:rFonts w:ascii="Times New Roman" w:hAnsi="Times New Roman"/>
          <w:b w:val="0"/>
          <w:i w:val="0"/>
          <w:sz w:val="20"/>
        </w:rPr>
        <w:t xml:space="preserve"> for each signature </w:t>
      </w:r>
      <w:r>
        <w:rPr>
          <w:rFonts w:ascii="Times New Roman" w:hAnsi="Times New Roman"/>
          <w:b w:val="0"/>
          <w:i w:val="0"/>
          <w:sz w:val="20"/>
        </w:rPr>
        <w:t>s</w:t>
      </w:r>
      <w:r>
        <w:rPr>
          <w:rFonts w:ascii="Times New Roman" w:hAnsi="Times New Roman"/>
          <w:b w:val="0"/>
          <w:i w:val="0"/>
          <w:sz w:val="20"/>
        </w:rPr>
        <w:t xml:space="preserve">. A per-comparison rate is therefore not the rate at which the deployed classifier fires per signature. To compute the per-signature inter-CPA-equivalent rate, for each Big-4 source signature </w:t>
      </w:r>
      <w:r>
        <w:rPr>
          <w:rFonts w:ascii="Times New Roman" w:hAnsi="Times New Roman"/>
          <w:b w:val="0"/>
          <w:i w:val="0"/>
          <w:sz w:val="20"/>
        </w:rPr>
        <w:t>s</w:t>
      </w:r>
      <w:r>
        <w:rPr>
          <w:rFonts w:ascii="Times New Roman" w:hAnsi="Times New Roman"/>
          <w:b w:val="0"/>
          <w:i w:val="0"/>
          <w:sz w:val="20"/>
        </w:rPr>
        <w:t xml:space="preserve"> we simulate one realisation of an inter-CPA candidate pool of the same size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(s)</w:t>
      </w:r>
      <w:r>
        <w:rPr>
          <w:rFonts w:ascii="Times New Roman" w:hAnsi="Times New Roman"/>
          <w:b w:val="0"/>
          <w:i w:val="0"/>
          <w:sz w:val="20"/>
        </w:rPr>
        <w:t xml:space="preserve">, drawn uniformly from non-same-CPA signatures across all firms, compute the deployed extrema and rule indicator, and aggregate (Script 43; </w:t>
      </w:r>
      <w:r>
        <w:rPr>
          <w:rFonts w:ascii="Times New Roman" w:hAnsi="Times New Roman"/>
          <w:b w:val="0"/>
          <w:i w:val="0"/>
          <w:sz w:val="20"/>
        </w:rPr>
        <w:t>n</w:t>
      </w:r>
      <w:r>
        <w:rPr>
          <w:rFonts w:ascii="Times New Roman" w:hAnsi="Times New Roman"/>
          <w:b w:val="0"/>
          <w:i w:val="0"/>
          <w:sz w:val="20"/>
          <w:vertAlign w:val="subscript"/>
        </w:rPr>
        <w:t>sig</w:t>
      </w:r>
      <w:r>
        <w:rPr>
          <w:rFonts w:ascii="Times New Roman" w:hAnsi="Times New Roman"/>
          <w:b w:val="0"/>
          <w:i w:val="0"/>
          <w:sz w:val="20"/>
        </w:rPr>
        <w:t xml:space="preserve"> = 150,453</w:t>
      </w:r>
      <w:r>
        <w:rPr>
          <w:rFonts w:ascii="Times New Roman" w:hAnsi="Times New Roman"/>
          <w:b w:val="0"/>
          <w:i w:val="0"/>
          <w:sz w:val="20"/>
        </w:rPr>
        <w:t xml:space="preserve"> vector-complete in this analysis; CPA-block bootstrap 95% CIs reported below).</w:t>
      </w:r>
    </w:p>
    <w:p>
      <w:pPr>
        <w:spacing w:after="120"/>
      </w:pPr>
      <w:r>
        <w:rPr>
          <w:rFonts w:ascii="Times New Roman" w:hAnsi="Times New Roman"/>
          <w:b w:val="0"/>
          <w:i w:val="0"/>
          <w:sz w:val="20"/>
        </w:rPr>
        <w:t xml:space="preserve">Headline rates (deployed any-pair rule, HC =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xml:space="preserve">). Wilson 95% CIs on the point estimate, CPA-block bootstrap 95% CI on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1000</w:t>
      </w:r>
      <w:r>
        <w:rPr>
          <w:rFonts w:ascii="Times New Roman" w:hAnsi="Times New Roman"/>
          <w:b w:val="0"/>
          <w:i w:val="0"/>
          <w:sz w:val="20"/>
        </w:rPr>
        <w:t xml:space="preserve"> replicates: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Rule semantics</w:t>
            </w:r>
          </w:p>
        </w:tc>
        <w:tc>
          <w:tcPr>
            <w:tcW w:type="dxa" w:w="2160"/>
          </w:tcPr>
          <w:p>
            <w:pPr>
              <w:jc w:val="center"/>
            </w:pPr>
            <w:r/>
            <w:r>
              <w:rPr>
                <w:rFonts w:ascii="Times New Roman" w:hAnsi="Times New Roman"/>
                <w:b/>
                <w:i w:val="0"/>
                <w:sz w:val="16"/>
              </w:rPr>
              <w:t>Per-signature ICCR</w:t>
            </w:r>
          </w:p>
        </w:tc>
        <w:tc>
          <w:tcPr>
            <w:tcW w:type="dxa" w:w="2160"/>
          </w:tcPr>
          <w:p>
            <w:pPr>
              <w:jc w:val="center"/>
            </w:pPr>
            <w:r/>
            <w:r>
              <w:rPr>
                <w:rFonts w:ascii="Times New Roman" w:hAnsi="Times New Roman"/>
                <w:b/>
                <w:i w:val="0"/>
                <w:sz w:val="16"/>
              </w:rPr>
              <w:t>Wilson 95% CI</w:t>
            </w:r>
          </w:p>
        </w:tc>
        <w:tc>
          <w:tcPr>
            <w:tcW w:type="dxa" w:w="2160"/>
          </w:tcPr>
          <w:p>
            <w:pPr>
              <w:jc w:val="center"/>
            </w:pPr>
            <w:r/>
            <w:r>
              <w:rPr>
                <w:rFonts w:ascii="Times New Roman" w:hAnsi="Times New Roman"/>
                <w:b/>
                <w:i w:val="0"/>
                <w:sz w:val="16"/>
              </w:rPr>
              <w:t>CPA-bootstrap 95% CI</w:t>
            </w:r>
          </w:p>
        </w:tc>
      </w:tr>
      <w:tr>
        <w:tc>
          <w:tcPr>
            <w:tcW w:type="dxa" w:w="2160"/>
          </w:tcPr>
          <w:p>
            <w:pPr>
              <w:jc w:val="center"/>
            </w:pPr>
            <w:r/>
            <w:r>
              <w:rPr>
                <w:rFonts w:ascii="Times New Roman" w:hAnsi="Times New Roman"/>
                <w:b w:val="0"/>
                <w:i w:val="0"/>
                <w:sz w:val="16"/>
              </w:rPr>
              <w:t>Any-pair (deployed)</w:t>
            </w:r>
          </w:p>
        </w:tc>
        <w:tc>
          <w:tcPr>
            <w:tcW w:type="dxa" w:w="2160"/>
          </w:tcPr>
          <w:p>
            <w:pPr>
              <w:jc w:val="center"/>
            </w:pPr>
            <w:r/>
            <w:r>
              <w:rPr>
                <w:rFonts w:ascii="Times New Roman" w:hAnsi="Times New Roman"/>
                <w:b w:val="0"/>
                <w:i w:val="0"/>
                <w:sz w:val="16"/>
              </w:rPr>
              <w:t>0.1102</w:t>
            </w:r>
          </w:p>
        </w:tc>
        <w:tc>
          <w:tcPr>
            <w:tcW w:type="dxa" w:w="2160"/>
          </w:tcPr>
          <w:p>
            <w:pPr>
              <w:jc w:val="center"/>
            </w:pPr>
            <w:r/>
            <w:r>
              <w:rPr>
                <w:rFonts w:ascii="Times New Roman" w:hAnsi="Times New Roman"/>
                <w:b w:val="0"/>
                <w:i w:val="0"/>
                <w:sz w:val="16"/>
              </w:rPr>
              <w:t>[0.1086, 0.1118]</w:t>
            </w:r>
          </w:p>
        </w:tc>
        <w:tc>
          <w:tcPr>
            <w:tcW w:type="dxa" w:w="2160"/>
          </w:tcPr>
          <w:p>
            <w:pPr>
              <w:jc w:val="center"/>
            </w:pPr>
            <w:r/>
            <w:r>
              <w:rPr>
                <w:rFonts w:ascii="Times New Roman" w:hAnsi="Times New Roman"/>
                <w:b w:val="0"/>
                <w:i w:val="0"/>
                <w:sz w:val="16"/>
              </w:rPr>
              <w:t>[0.0908, 0.1330]</w:t>
            </w:r>
          </w:p>
        </w:tc>
      </w:tr>
      <w:tr>
        <w:tc>
          <w:tcPr>
            <w:tcW w:type="dxa" w:w="2160"/>
          </w:tcPr>
          <w:p>
            <w:pPr>
              <w:jc w:val="center"/>
            </w:pPr>
            <w:r/>
            <w:r>
              <w:rPr>
                <w:rFonts w:ascii="Times New Roman" w:hAnsi="Times New Roman"/>
                <w:b w:val="0"/>
                <w:i w:val="0"/>
                <w:sz w:val="16"/>
              </w:rPr>
              <w:t>Same-pair (stricter alternative)</w:t>
            </w:r>
          </w:p>
        </w:tc>
        <w:tc>
          <w:tcPr>
            <w:tcW w:type="dxa" w:w="2160"/>
          </w:tcPr>
          <w:p>
            <w:pPr>
              <w:jc w:val="center"/>
            </w:pPr>
            <w:r/>
            <w:r>
              <w:rPr>
                <w:rFonts w:ascii="Times New Roman" w:hAnsi="Times New Roman"/>
                <w:b w:val="0"/>
                <w:i w:val="0"/>
                <w:sz w:val="16"/>
              </w:rPr>
              <w:t>0.0827</w:t>
            </w:r>
          </w:p>
        </w:tc>
        <w:tc>
          <w:tcPr>
            <w:tcW w:type="dxa" w:w="2160"/>
          </w:tcPr>
          <w:p>
            <w:pPr>
              <w:jc w:val="center"/>
            </w:pPr>
            <w:r/>
            <w:r>
              <w:rPr>
                <w:rFonts w:ascii="Times New Roman" w:hAnsi="Times New Roman"/>
                <w:b w:val="0"/>
                <w:i w:val="0"/>
                <w:sz w:val="16"/>
              </w:rPr>
              <w:t>[0.0813, 0.0841]</w:t>
            </w:r>
          </w:p>
        </w:tc>
        <w:tc>
          <w:tcPr>
            <w:tcW w:type="dxa" w:w="2160"/>
          </w:tcPr>
          <w:p>
            <w:pPr>
              <w:jc w:val="center"/>
            </w:pPr>
            <w:r/>
            <w:r>
              <w:rPr>
                <w:rFonts w:ascii="Times New Roman" w:hAnsi="Times New Roman"/>
                <w:b w:val="0"/>
                <w:i w:val="0"/>
                <w:sz w:val="16"/>
              </w:rPr>
              <w:t>[0.0668, 0.1021]</w:t>
            </w:r>
          </w:p>
        </w:tc>
      </w:tr>
    </w:tbl>
    <w:p/>
    <w:p>
      <w:pPr>
        <w:spacing w:after="120"/>
      </w:pPr>
      <w:r>
        <w:rPr>
          <w:rFonts w:ascii="Times New Roman" w:hAnsi="Times New Roman"/>
          <w:b w:val="0"/>
          <w:i w:val="0"/>
          <w:sz w:val="20"/>
        </w:rPr>
        <w:t>Per-firm any-pair rates (no bootstrap; descriptive):</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Firm</w:t>
            </w:r>
          </w:p>
        </w:tc>
        <w:tc>
          <w:tcPr>
            <w:tcW w:type="dxa" w:w="2160"/>
          </w:tcPr>
          <w:p>
            <w:pPr>
              <w:jc w:val="center"/>
            </w:pPr>
            <w:r/>
            <w:r>
              <w:rPr>
                <w:rFonts w:ascii="Times New Roman" w:hAnsi="Times New Roman"/>
                <w:b/>
                <w:i w:val="0"/>
                <w:sz w:val="16"/>
              </w:rPr>
              <w:t>n</w:t>
            </w:r>
            <w:r>
              <w:rPr>
                <w:rFonts w:ascii="Times New Roman" w:hAnsi="Times New Roman"/>
                <w:b/>
                <w:i w:val="0"/>
                <w:sz w:val="16"/>
                <w:vertAlign w:val="subscript"/>
              </w:rPr>
              <w:t>sig</w:t>
            </w:r>
          </w:p>
        </w:tc>
        <w:tc>
          <w:tcPr>
            <w:tcW w:type="dxa" w:w="2160"/>
          </w:tcPr>
          <w:p>
            <w:pPr>
              <w:jc w:val="center"/>
            </w:pPr>
            <w:r/>
            <w:r>
              <w:rPr>
                <w:rFonts w:ascii="Times New Roman" w:hAnsi="Times New Roman"/>
                <w:b/>
                <w:i w:val="0"/>
                <w:sz w:val="16"/>
              </w:rPr>
              <w:t>Any-pair ICCR</w:t>
            </w:r>
          </w:p>
        </w:tc>
        <w:tc>
          <w:tcPr>
            <w:tcW w:type="dxa" w:w="2160"/>
          </w:tcPr>
          <w:p>
            <w:pPr>
              <w:jc w:val="center"/>
            </w:pPr>
            <w:r/>
            <w:r>
              <w:rPr>
                <w:rFonts w:ascii="Times New Roman" w:hAnsi="Times New Roman"/>
                <w:b/>
                <w:i w:val="0"/>
                <w:sz w:val="16"/>
              </w:rPr>
              <w:t>Same-pair ICCR</w:t>
            </w:r>
          </w:p>
        </w:tc>
      </w:tr>
      <w:tr>
        <w:tc>
          <w:tcPr>
            <w:tcW w:type="dxa" w:w="2160"/>
          </w:tcPr>
          <w:p>
            <w:pPr>
              <w:jc w:val="center"/>
            </w:pPr>
            <w:r/>
            <w:r>
              <w:rPr>
                <w:rFonts w:ascii="Times New Roman" w:hAnsi="Times New Roman"/>
                <w:b w:val="0"/>
                <w:i w:val="0"/>
                <w:sz w:val="16"/>
              </w:rPr>
              <w:t>Firm A</w:t>
            </w:r>
          </w:p>
        </w:tc>
        <w:tc>
          <w:tcPr>
            <w:tcW w:type="dxa" w:w="2160"/>
          </w:tcPr>
          <w:p>
            <w:pPr>
              <w:jc w:val="center"/>
            </w:pPr>
            <w:r/>
            <w:r>
              <w:rPr>
                <w:rFonts w:ascii="Times New Roman" w:hAnsi="Times New Roman"/>
                <w:b w:val="0"/>
                <w:i w:val="0"/>
                <w:sz w:val="16"/>
              </w:rPr>
              <w:t>60,450</w:t>
            </w:r>
          </w:p>
        </w:tc>
        <w:tc>
          <w:tcPr>
            <w:tcW w:type="dxa" w:w="2160"/>
          </w:tcPr>
          <w:p>
            <w:pPr>
              <w:jc w:val="center"/>
            </w:pPr>
            <w:r/>
            <w:r>
              <w:rPr>
                <w:rFonts w:ascii="Times New Roman" w:hAnsi="Times New Roman"/>
                <w:b w:val="0"/>
                <w:i w:val="0"/>
                <w:sz w:val="16"/>
              </w:rPr>
              <w:t>0.2594</w:t>
            </w:r>
          </w:p>
        </w:tc>
        <w:tc>
          <w:tcPr>
            <w:tcW w:type="dxa" w:w="2160"/>
          </w:tcPr>
          <w:p>
            <w:pPr>
              <w:jc w:val="center"/>
            </w:pPr>
            <w:r/>
            <w:r>
              <w:rPr>
                <w:rFonts w:ascii="Times New Roman" w:hAnsi="Times New Roman"/>
                <w:b w:val="0"/>
                <w:i w:val="0"/>
                <w:sz w:val="16"/>
              </w:rPr>
              <w:t>0.2018</w:t>
            </w:r>
          </w:p>
        </w:tc>
      </w:tr>
      <w:tr>
        <w:tc>
          <w:tcPr>
            <w:tcW w:type="dxa" w:w="2160"/>
          </w:tcPr>
          <w:p>
            <w:pPr>
              <w:jc w:val="center"/>
            </w:pPr>
            <w:r/>
            <w:r>
              <w:rPr>
                <w:rFonts w:ascii="Times New Roman" w:hAnsi="Times New Roman"/>
                <w:b w:val="0"/>
                <w:i w:val="0"/>
                <w:sz w:val="16"/>
              </w:rPr>
              <w:t>Firm B</w:t>
            </w:r>
          </w:p>
        </w:tc>
        <w:tc>
          <w:tcPr>
            <w:tcW w:type="dxa" w:w="2160"/>
          </w:tcPr>
          <w:p>
            <w:pPr>
              <w:jc w:val="center"/>
            </w:pPr>
            <w:r/>
            <w:r>
              <w:rPr>
                <w:rFonts w:ascii="Times New Roman" w:hAnsi="Times New Roman"/>
                <w:b w:val="0"/>
                <w:i w:val="0"/>
                <w:sz w:val="16"/>
              </w:rPr>
              <w:t>34,254</w:t>
            </w:r>
          </w:p>
        </w:tc>
        <w:tc>
          <w:tcPr>
            <w:tcW w:type="dxa" w:w="2160"/>
          </w:tcPr>
          <w:p>
            <w:pPr>
              <w:jc w:val="center"/>
            </w:pPr>
            <w:r/>
            <w:r>
              <w:rPr>
                <w:rFonts w:ascii="Times New Roman" w:hAnsi="Times New Roman"/>
                <w:b w:val="0"/>
                <w:i w:val="0"/>
                <w:sz w:val="16"/>
              </w:rPr>
              <w:t>0.0147</w:t>
            </w:r>
          </w:p>
        </w:tc>
        <w:tc>
          <w:tcPr>
            <w:tcW w:type="dxa" w:w="2160"/>
          </w:tcPr>
          <w:p>
            <w:pPr>
              <w:jc w:val="center"/>
            </w:pPr>
            <w:r/>
            <w:r>
              <w:rPr>
                <w:rFonts w:ascii="Times New Roman" w:hAnsi="Times New Roman"/>
                <w:b w:val="0"/>
                <w:i w:val="0"/>
                <w:sz w:val="16"/>
              </w:rPr>
              <w:t>0.0023</w:t>
            </w:r>
          </w:p>
        </w:tc>
      </w:tr>
      <w:tr>
        <w:tc>
          <w:tcPr>
            <w:tcW w:type="dxa" w:w="2160"/>
          </w:tcPr>
          <w:p>
            <w:pPr>
              <w:jc w:val="center"/>
            </w:pPr>
            <w:r/>
            <w:r>
              <w:rPr>
                <w:rFonts w:ascii="Times New Roman" w:hAnsi="Times New Roman"/>
                <w:b w:val="0"/>
                <w:i w:val="0"/>
                <w:sz w:val="16"/>
              </w:rPr>
              <w:t>Firm C</w:t>
            </w:r>
          </w:p>
        </w:tc>
        <w:tc>
          <w:tcPr>
            <w:tcW w:type="dxa" w:w="2160"/>
          </w:tcPr>
          <w:p>
            <w:pPr>
              <w:jc w:val="center"/>
            </w:pPr>
            <w:r/>
            <w:r>
              <w:rPr>
                <w:rFonts w:ascii="Times New Roman" w:hAnsi="Times New Roman"/>
                <w:b w:val="0"/>
                <w:i w:val="0"/>
                <w:sz w:val="16"/>
              </w:rPr>
              <w:t>38,616</w:t>
            </w:r>
          </w:p>
        </w:tc>
        <w:tc>
          <w:tcPr>
            <w:tcW w:type="dxa" w:w="2160"/>
          </w:tcPr>
          <w:p>
            <w:pPr>
              <w:jc w:val="center"/>
            </w:pPr>
            <w:r/>
            <w:r>
              <w:rPr>
                <w:rFonts w:ascii="Times New Roman" w:hAnsi="Times New Roman"/>
                <w:b w:val="0"/>
                <w:i w:val="0"/>
                <w:sz w:val="16"/>
              </w:rPr>
              <w:t>0.0053</w:t>
            </w:r>
          </w:p>
        </w:tc>
        <w:tc>
          <w:tcPr>
            <w:tcW w:type="dxa" w:w="2160"/>
          </w:tcPr>
          <w:p>
            <w:pPr>
              <w:jc w:val="center"/>
            </w:pPr>
            <w:r/>
            <w:r>
              <w:rPr>
                <w:rFonts w:ascii="Times New Roman" w:hAnsi="Times New Roman"/>
                <w:b w:val="0"/>
                <w:i w:val="0"/>
                <w:sz w:val="16"/>
              </w:rPr>
              <w:t>0.0019</w:t>
            </w:r>
          </w:p>
        </w:tc>
      </w:tr>
      <w:tr>
        <w:tc>
          <w:tcPr>
            <w:tcW w:type="dxa" w:w="2160"/>
          </w:tcPr>
          <w:p>
            <w:pPr>
              <w:jc w:val="center"/>
            </w:pPr>
            <w:r/>
            <w:r>
              <w:rPr>
                <w:rFonts w:ascii="Times New Roman" w:hAnsi="Times New Roman"/>
                <w:b w:val="0"/>
                <w:i w:val="0"/>
                <w:sz w:val="16"/>
              </w:rPr>
              <w:t>Firm D</w:t>
            </w:r>
          </w:p>
        </w:tc>
        <w:tc>
          <w:tcPr>
            <w:tcW w:type="dxa" w:w="2160"/>
          </w:tcPr>
          <w:p>
            <w:pPr>
              <w:jc w:val="center"/>
            </w:pPr>
            <w:r/>
            <w:r>
              <w:rPr>
                <w:rFonts w:ascii="Times New Roman" w:hAnsi="Times New Roman"/>
                <w:b w:val="0"/>
                <w:i w:val="0"/>
                <w:sz w:val="16"/>
              </w:rPr>
              <w:t>17,133</w:t>
            </w:r>
          </w:p>
        </w:tc>
        <w:tc>
          <w:tcPr>
            <w:tcW w:type="dxa" w:w="2160"/>
          </w:tcPr>
          <w:p>
            <w:pPr>
              <w:jc w:val="center"/>
            </w:pPr>
            <w:r/>
            <w:r>
              <w:rPr>
                <w:rFonts w:ascii="Times New Roman" w:hAnsi="Times New Roman"/>
                <w:b w:val="0"/>
                <w:i w:val="0"/>
                <w:sz w:val="16"/>
              </w:rPr>
              <w:t>0.0110</w:t>
            </w:r>
          </w:p>
        </w:tc>
        <w:tc>
          <w:tcPr>
            <w:tcW w:type="dxa" w:w="2160"/>
          </w:tcPr>
          <w:p>
            <w:pPr>
              <w:jc w:val="center"/>
            </w:pPr>
            <w:r/>
            <w:r>
              <w:rPr>
                <w:rFonts w:ascii="Times New Roman" w:hAnsi="Times New Roman"/>
                <w:b w:val="0"/>
                <w:i w:val="0"/>
                <w:sz w:val="16"/>
              </w:rPr>
              <w:t>0.0051</w:t>
            </w:r>
          </w:p>
        </w:tc>
      </w:tr>
    </w:tbl>
    <w:p/>
    <w:p>
      <w:pPr>
        <w:spacing w:after="120"/>
      </w:pPr>
      <w:r>
        <w:rPr>
          <w:rFonts w:ascii="Times New Roman" w:hAnsi="Times New Roman"/>
          <w:b w:val="0"/>
          <w:i w:val="0"/>
          <w:sz w:val="20"/>
        </w:rPr>
        <w:t xml:space="preserve">Pool-size decile dependence. The deployed rule's pool-normalised rate is monotonically (broadly) increasing in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 xml:space="preserve">, consistent with the </w:t>
      </w:r>
      <w:r>
        <w:rPr>
          <w:rFonts w:ascii="Times New Roman" w:hAnsi="Times New Roman"/>
          <w:b w:val="0"/>
          <w:i w:val="0"/>
          <w:sz w:val="20"/>
        </w:rPr>
        <w:t>1 - (1 - p</w:t>
      </w:r>
      <w:r>
        <w:rPr>
          <w:rFonts w:ascii="Times New Roman" w:hAnsi="Times New Roman"/>
          <w:b w:val="0"/>
          <w:i w:val="0"/>
          <w:sz w:val="20"/>
          <w:vertAlign w:val="subscript"/>
        </w:rPr>
        <w:t>pair</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w:t>
      </w:r>
      <w:r>
        <w:rPr>
          <w:rFonts w:ascii="Times New Roman" w:hAnsi="Times New Roman"/>
          <w:b w:val="0"/>
          <w:i w:val="0"/>
          <w:sz w:val="20"/>
        </w:rPr>
        <w:t xml:space="preserve"> form expected under inter-CPA independence (Script 43 decile table). This functional form is used as descriptive intuition for the broad monotone trend, not as an independence assumption used for estimation; the within-firm violation of inter-CPA independence (§III-L.4) bounds how literally the closed form can be read. Decile 1 (smallest pools,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 xml:space="preserve"> ∈ [0, 201]</w:t>
      </w:r>
      <w:r>
        <w:rPr>
          <w:rFonts w:ascii="Times New Roman" w:hAnsi="Times New Roman"/>
          <w:b w:val="0"/>
          <w:i w:val="0"/>
          <w:sz w:val="20"/>
        </w:rPr>
        <w:t xml:space="preserve">): any-pair ICCR </w:t>
      </w:r>
      <w:r>
        <w:rPr>
          <w:rFonts w:ascii="Times New Roman" w:hAnsi="Times New Roman"/>
          <w:b w:val="0"/>
          <w:i w:val="0"/>
          <w:sz w:val="20"/>
        </w:rPr>
        <w:t>= 0.0249</w:t>
      </w:r>
      <w:r>
        <w:rPr>
          <w:rFonts w:ascii="Times New Roman" w:hAnsi="Times New Roman"/>
          <w:b w:val="0"/>
          <w:i w:val="0"/>
          <w:sz w:val="20"/>
        </w:rPr>
        <w:t xml:space="preserve">. Decile 10 (largest,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 xml:space="preserve"> ∈ [846, 1115]</w:t>
      </w:r>
      <w:r>
        <w:rPr>
          <w:rFonts w:ascii="Times New Roman" w:hAnsi="Times New Roman"/>
          <w:b w:val="0"/>
          <w:i w:val="0"/>
          <w:sz w:val="20"/>
        </w:rPr>
        <w:t xml:space="preserve">): any-pair ICCR </w:t>
      </w:r>
      <w:r>
        <w:rPr>
          <w:rFonts w:ascii="Times New Roman" w:hAnsi="Times New Roman"/>
          <w:b w:val="0"/>
          <w:i w:val="0"/>
          <w:sz w:val="20"/>
        </w:rPr>
        <w:t>= 0.1905</w:t>
      </w:r>
      <w:r>
        <w:rPr>
          <w:rFonts w:ascii="Times New Roman" w:hAnsi="Times New Roman"/>
          <w:b w:val="0"/>
          <w:i w:val="0"/>
          <w:sz w:val="20"/>
        </w:rPr>
        <w:t>. The trend is broadly monotonic with two minor non-monotone reversals (decile 5 and decile 9 dip below their predecessors).</w:t>
      </w:r>
    </w:p>
    <w:p>
      <w:pPr>
        <w:spacing w:after="120"/>
      </w:pPr>
      <w:r>
        <w:rPr>
          <w:rFonts w:ascii="Times New Roman" w:hAnsi="Times New Roman"/>
          <w:b w:val="0"/>
          <w:i w:val="0"/>
          <w:sz w:val="20"/>
        </w:rPr>
        <w:t xml:space="preserve">Threshold sensitivity at per-signature unit. Tightening the HC rule from </w:t>
      </w:r>
      <w:r>
        <w:rPr>
          <w:rFonts w:ascii="Times New Roman" w:hAnsi="Times New Roman"/>
          <w:b w:val="0"/>
          <w:i w:val="0"/>
          <w:sz w:val="20"/>
        </w:rPr>
        <w:t>dHash ≤ 5</w:t>
      </w:r>
      <w:r>
        <w:rPr>
          <w:rFonts w:ascii="Times New Roman" w:hAnsi="Times New Roman"/>
          <w:b w:val="0"/>
          <w:i w:val="0"/>
          <w:sz w:val="20"/>
        </w:rPr>
        <w:t xml:space="preserve"> to </w:t>
      </w:r>
      <w:r>
        <w:rPr>
          <w:rFonts w:ascii="Times New Roman" w:hAnsi="Times New Roman"/>
          <w:b w:val="0"/>
          <w:i w:val="0"/>
          <w:sz w:val="20"/>
        </w:rPr>
        <w:t>dHash ≤ 3</w:t>
      </w:r>
      <w:r>
        <w:rPr>
          <w:rFonts w:ascii="Times New Roman" w:hAnsi="Times New Roman"/>
          <w:b w:val="0"/>
          <w:i w:val="0"/>
          <w:sz w:val="20"/>
        </w:rPr>
        <w:t xml:space="preserve"> (same-pair) reduces the per-signature ICCR from </w:t>
      </w:r>
      <w:r>
        <w:rPr>
          <w:rFonts w:ascii="Times New Roman" w:hAnsi="Times New Roman"/>
          <w:b w:val="0"/>
          <w:i w:val="0"/>
          <w:sz w:val="20"/>
        </w:rPr>
        <w:t>0.0827</w:t>
      </w:r>
      <w:r>
        <w:rPr>
          <w:rFonts w:ascii="Times New Roman" w:hAnsi="Times New Roman"/>
          <w:b w:val="0"/>
          <w:i w:val="0"/>
          <w:sz w:val="20"/>
        </w:rPr>
        <w:t xml:space="preserve"> to </w:t>
      </w:r>
      <w:r>
        <w:rPr>
          <w:rFonts w:ascii="Times New Roman" w:hAnsi="Times New Roman"/>
          <w:b w:val="0"/>
          <w:i w:val="0"/>
          <w:sz w:val="20"/>
        </w:rPr>
        <w:t>0.0449</w:t>
      </w:r>
      <w:r>
        <w:rPr>
          <w:rFonts w:ascii="Times New Roman" w:hAnsi="Times New Roman"/>
          <w:b w:val="0"/>
          <w:i w:val="0"/>
          <w:sz w:val="20"/>
        </w:rPr>
        <w:t xml:space="preserve"> (Big-4 pooled); tightening to </w:t>
      </w:r>
      <w:r>
        <w:rPr>
          <w:rFonts w:ascii="Times New Roman" w:hAnsi="Times New Roman"/>
          <w:b w:val="0"/>
          <w:i w:val="0"/>
          <w:sz w:val="20"/>
        </w:rPr>
        <w:t>dHash ≤ 4</w:t>
      </w:r>
      <w:r>
        <w:rPr>
          <w:rFonts w:ascii="Times New Roman" w:hAnsi="Times New Roman"/>
          <w:b w:val="0"/>
          <w:i w:val="0"/>
          <w:sz w:val="20"/>
        </w:rPr>
        <w:t xml:space="preserve"> gives </w:t>
      </w:r>
      <w:r>
        <w:rPr>
          <w:rFonts w:ascii="Times New Roman" w:hAnsi="Times New Roman"/>
          <w:b w:val="0"/>
          <w:i w:val="0"/>
          <w:sz w:val="20"/>
        </w:rPr>
        <w:t>0.0639</w:t>
      </w:r>
      <w:r>
        <w:rPr>
          <w:rFonts w:ascii="Times New Roman" w:hAnsi="Times New Roman"/>
          <w:b w:val="0"/>
          <w:i w:val="0"/>
          <w:sz w:val="20"/>
        </w:rPr>
        <w:t xml:space="preserve"> (same-pair). A stricter operating point of dHash </w:t>
      </w:r>
      <w:r>
        <w:rPr>
          <w:rFonts w:ascii="Times New Roman" w:hAnsi="Times New Roman"/>
          <w:b w:val="0"/>
          <w:i w:val="0"/>
          <w:sz w:val="20"/>
        </w:rPr>
        <w:t>≤ 3</w:t>
      </w:r>
      <w:r>
        <w:rPr>
          <w:rFonts w:ascii="Times New Roman" w:hAnsi="Times New Roman"/>
          <w:b w:val="0"/>
          <w:i w:val="0"/>
          <w:sz w:val="20"/>
        </w:rPr>
        <w:t xml:space="preserve"> same-pair would correspond to a per-signature ICCR of </w:t>
      </w:r>
      <w:r>
        <w:rPr>
          <w:rFonts w:ascii="Times New Roman" w:hAnsi="Times New Roman"/>
          <w:b w:val="0"/>
          <w:i w:val="0"/>
          <w:sz w:val="20"/>
        </w:rPr>
        <w:t>≈ 0.05</w:t>
      </w:r>
      <w:r>
        <w:rPr>
          <w:rFonts w:ascii="Times New Roman" w:hAnsi="Times New Roman"/>
          <w:b w:val="0"/>
          <w:i w:val="0"/>
          <w:sz w:val="20"/>
        </w:rPr>
        <w:t xml:space="preserve">; the deployed HC any-pair rule with </w:t>
      </w:r>
      <w:r>
        <w:rPr>
          <w:rFonts w:ascii="Times New Roman" w:hAnsi="Times New Roman"/>
          <w:b w:val="0"/>
          <w:i w:val="0"/>
          <w:sz w:val="20"/>
        </w:rPr>
        <w:t>dHash ≤ 5</w:t>
      </w:r>
      <w:r>
        <w:rPr>
          <w:rFonts w:ascii="Times New Roman" w:hAnsi="Times New Roman"/>
          <w:b w:val="0"/>
          <w:i w:val="0"/>
          <w:sz w:val="20"/>
        </w:rPr>
        <w:t xml:space="preserve"> corresponds to </w:t>
      </w:r>
      <w:r>
        <w:rPr>
          <w:rFonts w:ascii="Times New Roman" w:hAnsi="Times New Roman"/>
          <w:b w:val="0"/>
          <w:i w:val="0"/>
          <w:sz w:val="20"/>
        </w:rPr>
        <w:t>≈ 0.11</w:t>
      </w:r>
      <w:r>
        <w:rPr>
          <w:rFonts w:ascii="Times New Roman" w:hAnsi="Times New Roman"/>
          <w:b w:val="0"/>
          <w:i w:val="0"/>
          <w:sz w:val="20"/>
        </w:rPr>
        <w:t xml:space="preserve">. Stakeholders requiring a tighter specificity proxy could consider the dHash </w:t>
      </w:r>
      <w:r>
        <w:rPr>
          <w:rFonts w:ascii="Times New Roman" w:hAnsi="Times New Roman"/>
          <w:b w:val="0"/>
          <w:i w:val="0"/>
          <w:sz w:val="20"/>
        </w:rPr>
        <w:t>≤ 3</w:t>
      </w:r>
      <w:r>
        <w:rPr>
          <w:rFonts w:ascii="Times New Roman" w:hAnsi="Times New Roman"/>
          <w:b w:val="0"/>
          <w:i w:val="0"/>
          <w:sz w:val="20"/>
        </w:rPr>
        <w:t xml:space="preserve"> same-pair variant, with the unsupervised-setting caveats of §III-M.</w:t>
      </w:r>
    </w:p>
    <w:p>
      <w:pPr>
        <w:pStyle w:val="Heading3"/>
      </w:pPr>
      <w:r>
        <w:rPr>
          <w:color w:val="000000"/>
        </w:rPr>
        <w:t>L.3. Document-level inter-CPA proxy alert rate (Script 45)</w:t>
      </w:r>
    </w:p>
    <w:p>
      <w:pPr>
        <w:spacing w:after="120"/>
      </w:pPr>
      <w:r>
        <w:rPr>
          <w:rFonts w:ascii="Times New Roman" w:hAnsi="Times New Roman"/>
          <w:b w:val="0"/>
          <w:i w:val="0"/>
          <w:sz w:val="20"/>
        </w:rPr>
        <w:t xml:space="preserve">The deployed worst-case aggregation classifies each document by the most-replication-consistent category among its constituent signatures (§III-H.1). Three operationally meaningful document-level alarm definitions are reported, each as the fraction of documents whose worst-case signature category falls in the alarm set under the same inter-CPA candidate-pool counterfactual as §III-L.2 (Script 45; </w:t>
      </w:r>
      <w:r>
        <w:rPr>
          <w:rFonts w:ascii="Times New Roman" w:hAnsi="Times New Roman"/>
          <w:b w:val="0"/>
          <w:i w:val="0"/>
          <w:sz w:val="20"/>
        </w:rPr>
        <w:t>n</w:t>
      </w:r>
      <w:r>
        <w:rPr>
          <w:rFonts w:ascii="Times New Roman" w:hAnsi="Times New Roman"/>
          <w:b w:val="0"/>
          <w:i w:val="0"/>
          <w:sz w:val="20"/>
          <w:vertAlign w:val="subscript"/>
        </w:rPr>
        <w:t>docs</w:t>
      </w:r>
      <w:r>
        <w:rPr>
          <w:rFonts w:ascii="Times New Roman" w:hAnsi="Times New Roman"/>
          <w:b w:val="0"/>
          <w:i w:val="0"/>
          <w:sz w:val="20"/>
        </w:rPr>
        <w:t xml:space="preserve"> = 75,233</w:t>
      </w:r>
      <w:r>
        <w:rPr>
          <w:rFonts w:ascii="Times New Roman" w:hAnsi="Times New Roman"/>
          <w:b w:val="0"/>
          <w:i w:val="0"/>
          <w:sz w:val="20"/>
        </w:rPr>
        <w:t xml:space="preserve"> Big-4 documents):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Alarm definition</w:t>
            </w:r>
          </w:p>
        </w:tc>
        <w:tc>
          <w:tcPr>
            <w:tcW w:type="dxa" w:w="2160"/>
          </w:tcPr>
          <w:p>
            <w:pPr>
              <w:jc w:val="center"/>
            </w:pPr>
            <w:r/>
            <w:r>
              <w:rPr>
                <w:rFonts w:ascii="Times New Roman" w:hAnsi="Times New Roman"/>
                <w:b/>
                <w:i w:val="0"/>
                <w:sz w:val="16"/>
              </w:rPr>
              <w:t>Alarm set</w:t>
            </w:r>
          </w:p>
        </w:tc>
        <w:tc>
          <w:tcPr>
            <w:tcW w:type="dxa" w:w="2160"/>
          </w:tcPr>
          <w:p>
            <w:pPr>
              <w:jc w:val="center"/>
            </w:pPr>
            <w:r/>
            <w:r>
              <w:rPr>
                <w:rFonts w:ascii="Times New Roman" w:hAnsi="Times New Roman"/>
                <w:b/>
                <w:i w:val="0"/>
                <w:sz w:val="16"/>
              </w:rPr>
              <w:t>Document-level ICCR</w:t>
            </w:r>
          </w:p>
        </w:tc>
        <w:tc>
          <w:tcPr>
            <w:tcW w:type="dxa" w:w="2160"/>
          </w:tcPr>
          <w:p>
            <w:pPr>
              <w:jc w:val="center"/>
            </w:pPr>
            <w:r/>
            <w:r>
              <w:rPr>
                <w:rFonts w:ascii="Times New Roman" w:hAnsi="Times New Roman"/>
                <w:b/>
                <w:i w:val="0"/>
                <w:sz w:val="16"/>
              </w:rPr>
              <w:t>Wilson 95% CI</w:t>
            </w:r>
          </w:p>
        </w:tc>
      </w:tr>
      <w:tr>
        <w:tc>
          <w:tcPr>
            <w:tcW w:type="dxa" w:w="2160"/>
          </w:tcPr>
          <w:p>
            <w:pPr>
              <w:jc w:val="center"/>
            </w:pPr>
            <w:r/>
            <w:r>
              <w:rPr>
                <w:rFonts w:ascii="Times New Roman" w:hAnsi="Times New Roman"/>
                <w:b w:val="0"/>
                <w:i w:val="0"/>
                <w:sz w:val="16"/>
              </w:rPr>
              <w:t>D1</w:t>
            </w:r>
          </w:p>
        </w:tc>
        <w:tc>
          <w:tcPr>
            <w:tcW w:type="dxa" w:w="2160"/>
          </w:tcPr>
          <w:p>
            <w:pPr>
              <w:jc w:val="center"/>
            </w:pPr>
            <w:r/>
            <w:r>
              <w:rPr>
                <w:rFonts w:ascii="Times New Roman" w:hAnsi="Times New Roman"/>
                <w:b w:val="0"/>
                <w:i w:val="0"/>
                <w:sz w:val="16"/>
              </w:rPr>
              <w:t>HC only</w:t>
            </w:r>
          </w:p>
        </w:tc>
        <w:tc>
          <w:tcPr>
            <w:tcW w:type="dxa" w:w="2160"/>
          </w:tcPr>
          <w:p>
            <w:pPr>
              <w:jc w:val="center"/>
            </w:pPr>
            <w:r/>
            <w:r>
              <w:rPr>
                <w:rFonts w:ascii="Times New Roman" w:hAnsi="Times New Roman"/>
                <w:b w:val="0"/>
                <w:i w:val="0"/>
                <w:sz w:val="16"/>
              </w:rPr>
              <w:t>0.1797</w:t>
            </w:r>
          </w:p>
        </w:tc>
        <w:tc>
          <w:tcPr>
            <w:tcW w:type="dxa" w:w="2160"/>
          </w:tcPr>
          <w:p>
            <w:pPr>
              <w:jc w:val="center"/>
            </w:pPr>
            <w:r/>
            <w:r>
              <w:rPr>
                <w:rFonts w:ascii="Times New Roman" w:hAnsi="Times New Roman"/>
                <w:b w:val="0"/>
                <w:i w:val="0"/>
                <w:sz w:val="16"/>
              </w:rPr>
              <w:t>[0.1770, 0.1825]</w:t>
            </w:r>
          </w:p>
        </w:tc>
      </w:tr>
      <w:tr>
        <w:tc>
          <w:tcPr>
            <w:tcW w:type="dxa" w:w="2160"/>
          </w:tcPr>
          <w:p>
            <w:pPr>
              <w:jc w:val="center"/>
            </w:pPr>
            <w:r/>
            <w:r>
              <w:rPr>
                <w:rFonts w:ascii="Times New Roman" w:hAnsi="Times New Roman"/>
                <w:b w:val="0"/>
                <w:i w:val="0"/>
                <w:sz w:val="16"/>
              </w:rPr>
              <w:t>D2</w:t>
            </w:r>
          </w:p>
        </w:tc>
        <w:tc>
          <w:tcPr>
            <w:tcW w:type="dxa" w:w="2160"/>
          </w:tcPr>
          <w:p>
            <w:pPr>
              <w:jc w:val="center"/>
            </w:pPr>
            <w:r/>
            <w:r>
              <w:rPr>
                <w:rFonts w:ascii="Times New Roman" w:hAnsi="Times New Roman"/>
                <w:b w:val="0"/>
                <w:i w:val="0"/>
                <w:sz w:val="16"/>
              </w:rPr>
              <w:t>HC + MC ("any non-hand-signed screening label")</w:t>
            </w:r>
          </w:p>
        </w:tc>
        <w:tc>
          <w:tcPr>
            <w:tcW w:type="dxa" w:w="2160"/>
          </w:tcPr>
          <w:p>
            <w:pPr>
              <w:jc w:val="center"/>
            </w:pPr>
            <w:r/>
            <w:r>
              <w:rPr>
                <w:rFonts w:ascii="Times New Roman" w:hAnsi="Times New Roman"/>
                <w:b w:val="0"/>
                <w:i w:val="0"/>
                <w:sz w:val="16"/>
              </w:rPr>
              <w:t>0.3375</w:t>
            </w:r>
          </w:p>
        </w:tc>
        <w:tc>
          <w:tcPr>
            <w:tcW w:type="dxa" w:w="2160"/>
          </w:tcPr>
          <w:p>
            <w:pPr>
              <w:jc w:val="center"/>
            </w:pPr>
            <w:r/>
            <w:r>
              <w:rPr>
                <w:rFonts w:ascii="Times New Roman" w:hAnsi="Times New Roman"/>
                <w:b w:val="0"/>
                <w:i w:val="0"/>
                <w:sz w:val="16"/>
              </w:rPr>
              <w:t>[0.3342, 0.3409]</w:t>
            </w:r>
          </w:p>
        </w:tc>
      </w:tr>
      <w:tr>
        <w:tc>
          <w:tcPr>
            <w:tcW w:type="dxa" w:w="2160"/>
          </w:tcPr>
          <w:p>
            <w:pPr>
              <w:jc w:val="center"/>
            </w:pPr>
            <w:r/>
            <w:r>
              <w:rPr>
                <w:rFonts w:ascii="Times New Roman" w:hAnsi="Times New Roman"/>
                <w:b w:val="0"/>
                <w:i w:val="0"/>
                <w:sz w:val="16"/>
              </w:rPr>
              <w:t>D3</w:t>
            </w:r>
          </w:p>
        </w:tc>
        <w:tc>
          <w:tcPr>
            <w:tcW w:type="dxa" w:w="2160"/>
          </w:tcPr>
          <w:p>
            <w:pPr>
              <w:jc w:val="center"/>
            </w:pPr>
            <w:r/>
            <w:r>
              <w:rPr>
                <w:rFonts w:ascii="Times New Roman" w:hAnsi="Times New Roman"/>
                <w:b w:val="0"/>
                <w:i w:val="0"/>
                <w:sz w:val="16"/>
              </w:rPr>
              <w:t>HC + MC + HSC</w:t>
            </w:r>
          </w:p>
        </w:tc>
        <w:tc>
          <w:tcPr>
            <w:tcW w:type="dxa" w:w="2160"/>
          </w:tcPr>
          <w:p>
            <w:pPr>
              <w:jc w:val="center"/>
            </w:pPr>
            <w:r/>
            <w:r>
              <w:rPr>
                <w:rFonts w:ascii="Times New Roman" w:hAnsi="Times New Roman"/>
                <w:b w:val="0"/>
                <w:i w:val="0"/>
                <w:sz w:val="16"/>
              </w:rPr>
              <w:t>0.3384</w:t>
            </w:r>
          </w:p>
        </w:tc>
        <w:tc>
          <w:tcPr>
            <w:tcW w:type="dxa" w:w="2160"/>
          </w:tcPr>
          <w:p>
            <w:pPr>
              <w:jc w:val="center"/>
            </w:pPr>
            <w:r/>
            <w:r>
              <w:rPr>
                <w:rFonts w:ascii="Times New Roman" w:hAnsi="Times New Roman"/>
                <w:b w:val="0"/>
                <w:i w:val="0"/>
                <w:sz w:val="16"/>
              </w:rPr>
              <w:t>[0.3351, 0.3418]</w:t>
            </w:r>
          </w:p>
        </w:tc>
      </w:tr>
    </w:tbl>
    <w:p/>
    <w:p>
      <w:pPr>
        <w:spacing w:after="120"/>
      </w:pPr>
      <w:r>
        <w:rPr>
          <w:rFonts w:ascii="Times New Roman" w:hAnsi="Times New Roman"/>
          <w:b w:val="0"/>
          <w:i w:val="0"/>
          <w:sz w:val="20"/>
        </w:rPr>
        <w:t>Per-firm D2 document-level rates:</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Firm</w:t>
            </w:r>
          </w:p>
        </w:tc>
        <w:tc>
          <w:tcPr>
            <w:tcW w:type="dxa" w:w="2880"/>
          </w:tcPr>
          <w:p>
            <w:pPr>
              <w:jc w:val="center"/>
            </w:pPr>
            <w:r/>
            <w:r>
              <w:rPr>
                <w:rFonts w:ascii="Times New Roman" w:hAnsi="Times New Roman"/>
                <w:b/>
                <w:i w:val="0"/>
                <w:sz w:val="16"/>
              </w:rPr>
              <w:t>n</w:t>
            </w:r>
            <w:r>
              <w:rPr>
                <w:rFonts w:ascii="Times New Roman" w:hAnsi="Times New Roman"/>
                <w:b/>
                <w:i w:val="0"/>
                <w:sz w:val="16"/>
                <w:vertAlign w:val="subscript"/>
              </w:rPr>
              <w:t>docs</w:t>
            </w:r>
          </w:p>
        </w:tc>
        <w:tc>
          <w:tcPr>
            <w:tcW w:type="dxa" w:w="2880"/>
          </w:tcPr>
          <w:p>
            <w:pPr>
              <w:jc w:val="center"/>
            </w:pPr>
            <w:r/>
            <w:r>
              <w:rPr>
                <w:rFonts w:ascii="Times New Roman" w:hAnsi="Times New Roman"/>
                <w:b/>
                <w:i w:val="0"/>
                <w:sz w:val="16"/>
              </w:rPr>
              <w:t>D2 (HC + MC) ICCR</w:t>
            </w:r>
          </w:p>
        </w:tc>
      </w:tr>
      <w:tr>
        <w:tc>
          <w:tcPr>
            <w:tcW w:type="dxa" w:w="2880"/>
          </w:tcPr>
          <w:p>
            <w:pPr>
              <w:jc w:val="center"/>
            </w:pPr>
            <w:r/>
            <w:r>
              <w:rPr>
                <w:rFonts w:ascii="Times New Roman" w:hAnsi="Times New Roman"/>
                <w:b w:val="0"/>
                <w:i w:val="0"/>
                <w:sz w:val="16"/>
              </w:rPr>
              <w:t>Firm A</w:t>
            </w:r>
          </w:p>
        </w:tc>
        <w:tc>
          <w:tcPr>
            <w:tcW w:type="dxa" w:w="2880"/>
          </w:tcPr>
          <w:p>
            <w:pPr>
              <w:jc w:val="center"/>
            </w:pPr>
            <w:r/>
            <w:r>
              <w:rPr>
                <w:rFonts w:ascii="Times New Roman" w:hAnsi="Times New Roman"/>
                <w:b w:val="0"/>
                <w:i w:val="0"/>
                <w:sz w:val="16"/>
              </w:rPr>
              <w:t>30,226</w:t>
            </w:r>
          </w:p>
        </w:tc>
        <w:tc>
          <w:tcPr>
            <w:tcW w:type="dxa" w:w="2880"/>
          </w:tcPr>
          <w:p>
            <w:pPr>
              <w:jc w:val="center"/>
            </w:pPr>
            <w:r/>
            <w:r>
              <w:rPr>
                <w:rFonts w:ascii="Times New Roman" w:hAnsi="Times New Roman"/>
                <w:b w:val="0"/>
                <w:i w:val="0"/>
                <w:sz w:val="16"/>
              </w:rPr>
              <w:t>0.6201</w:t>
            </w:r>
          </w:p>
        </w:tc>
      </w:tr>
      <w:tr>
        <w:tc>
          <w:tcPr>
            <w:tcW w:type="dxa" w:w="2880"/>
          </w:tcPr>
          <w:p>
            <w:pPr>
              <w:jc w:val="center"/>
            </w:pPr>
            <w:r/>
            <w:r>
              <w:rPr>
                <w:rFonts w:ascii="Times New Roman" w:hAnsi="Times New Roman"/>
                <w:b w:val="0"/>
                <w:i w:val="0"/>
                <w:sz w:val="16"/>
              </w:rPr>
              <w:t>Firm B</w:t>
            </w:r>
          </w:p>
        </w:tc>
        <w:tc>
          <w:tcPr>
            <w:tcW w:type="dxa" w:w="2880"/>
          </w:tcPr>
          <w:p>
            <w:pPr>
              <w:jc w:val="center"/>
            </w:pPr>
            <w:r/>
            <w:r>
              <w:rPr>
                <w:rFonts w:ascii="Times New Roman" w:hAnsi="Times New Roman"/>
                <w:b w:val="0"/>
                <w:i w:val="0"/>
                <w:sz w:val="16"/>
              </w:rPr>
              <w:t>17,127</w:t>
            </w:r>
          </w:p>
        </w:tc>
        <w:tc>
          <w:tcPr>
            <w:tcW w:type="dxa" w:w="2880"/>
          </w:tcPr>
          <w:p>
            <w:pPr>
              <w:jc w:val="center"/>
            </w:pPr>
            <w:r/>
            <w:r>
              <w:rPr>
                <w:rFonts w:ascii="Times New Roman" w:hAnsi="Times New Roman"/>
                <w:b w:val="0"/>
                <w:i w:val="0"/>
                <w:sz w:val="16"/>
              </w:rPr>
              <w:t>0.1600</w:t>
            </w:r>
          </w:p>
        </w:tc>
      </w:tr>
      <w:tr>
        <w:tc>
          <w:tcPr>
            <w:tcW w:type="dxa" w:w="2880"/>
          </w:tcPr>
          <w:p>
            <w:pPr>
              <w:jc w:val="center"/>
            </w:pPr>
            <w:r/>
            <w:r>
              <w:rPr>
                <w:rFonts w:ascii="Times New Roman" w:hAnsi="Times New Roman"/>
                <w:b w:val="0"/>
                <w:i w:val="0"/>
                <w:sz w:val="16"/>
              </w:rPr>
              <w:t>Firm C</w:t>
            </w:r>
          </w:p>
        </w:tc>
        <w:tc>
          <w:tcPr>
            <w:tcW w:type="dxa" w:w="2880"/>
          </w:tcPr>
          <w:p>
            <w:pPr>
              <w:jc w:val="center"/>
            </w:pPr>
            <w:r/>
            <w:r>
              <w:rPr>
                <w:rFonts w:ascii="Times New Roman" w:hAnsi="Times New Roman"/>
                <w:b w:val="0"/>
                <w:i w:val="0"/>
                <w:sz w:val="16"/>
              </w:rPr>
              <w:t>19,501</w:t>
            </w:r>
          </w:p>
        </w:tc>
        <w:tc>
          <w:tcPr>
            <w:tcW w:type="dxa" w:w="2880"/>
          </w:tcPr>
          <w:p>
            <w:pPr>
              <w:jc w:val="center"/>
            </w:pPr>
            <w:r/>
            <w:r>
              <w:rPr>
                <w:rFonts w:ascii="Times New Roman" w:hAnsi="Times New Roman"/>
                <w:b w:val="0"/>
                <w:i w:val="0"/>
                <w:sz w:val="16"/>
              </w:rPr>
              <w:t>0.1635</w:t>
            </w:r>
          </w:p>
        </w:tc>
      </w:tr>
      <w:tr>
        <w:tc>
          <w:tcPr>
            <w:tcW w:type="dxa" w:w="2880"/>
          </w:tcPr>
          <w:p>
            <w:pPr>
              <w:jc w:val="center"/>
            </w:pPr>
            <w:r/>
            <w:r>
              <w:rPr>
                <w:rFonts w:ascii="Times New Roman" w:hAnsi="Times New Roman"/>
                <w:b w:val="0"/>
                <w:i w:val="0"/>
                <w:sz w:val="16"/>
              </w:rPr>
              <w:t>Firm D</w:t>
            </w:r>
          </w:p>
        </w:tc>
        <w:tc>
          <w:tcPr>
            <w:tcW w:type="dxa" w:w="2880"/>
          </w:tcPr>
          <w:p>
            <w:pPr>
              <w:jc w:val="center"/>
            </w:pPr>
            <w:r/>
            <w:r>
              <w:rPr>
                <w:rFonts w:ascii="Times New Roman" w:hAnsi="Times New Roman"/>
                <w:b w:val="0"/>
                <w:i w:val="0"/>
                <w:sz w:val="16"/>
              </w:rPr>
              <w:t>8,379</w:t>
            </w:r>
          </w:p>
        </w:tc>
        <w:tc>
          <w:tcPr>
            <w:tcW w:type="dxa" w:w="2880"/>
          </w:tcPr>
          <w:p>
            <w:pPr>
              <w:jc w:val="center"/>
            </w:pPr>
            <w:r/>
            <w:r>
              <w:rPr>
                <w:rFonts w:ascii="Times New Roman" w:hAnsi="Times New Roman"/>
                <w:b w:val="0"/>
                <w:i w:val="0"/>
                <w:sz w:val="16"/>
              </w:rPr>
              <w:t>0.0863</w:t>
            </w:r>
          </w:p>
        </w:tc>
      </w:tr>
    </w:tbl>
    <w:p/>
    <w:p>
      <w:pPr>
        <w:spacing w:after="120"/>
      </w:pPr>
      <w:r>
        <w:rPr>
          <w:rFonts w:ascii="Times New Roman" w:hAnsi="Times New Roman"/>
          <w:b w:val="0"/>
          <w:i w:val="0"/>
          <w:sz w:val="20"/>
        </w:rPr>
        <w:t xml:space="preserve">The document-level D2 rate of </w:t>
      </w:r>
      <w:r>
        <w:rPr>
          <w:rFonts w:ascii="Times New Roman" w:hAnsi="Times New Roman"/>
          <w:b w:val="0"/>
          <w:i w:val="0"/>
          <w:sz w:val="20"/>
        </w:rPr>
        <w:t>33.75%</w:t>
      </w:r>
      <w:r>
        <w:rPr>
          <w:rFonts w:ascii="Times New Roman" w:hAnsi="Times New Roman"/>
          <w:b w:val="0"/>
          <w:i w:val="0"/>
          <w:sz w:val="20"/>
        </w:rPr>
        <w:t xml:space="preserve"> pooled over Big-4 is the most operationally relevant alarm-rate metric: it is the fraction of audit documents that would carry at least one signature flagged HC or MC under the counterfactual of inter-CPA candidate-pool replacement. The non-trivial per-document inter-CPA alarm rate (and its concentration in Firm A at </w:t>
      </w:r>
      <w:r>
        <w:rPr>
          <w:rFonts w:ascii="Times New Roman" w:hAnsi="Times New Roman"/>
          <w:b w:val="0"/>
          <w:i w:val="0"/>
          <w:sz w:val="20"/>
        </w:rPr>
        <w:t>62%</w:t>
      </w:r>
      <w:r>
        <w:rPr>
          <w:rFonts w:ascii="Times New Roman" w:hAnsi="Times New Roman"/>
          <w:b w:val="0"/>
          <w:i w:val="0"/>
          <w:sz w:val="20"/>
        </w:rPr>
        <w:t>) motivates the positioning of the operational system as a screening framework with human-in-the-loop review, not as an autonomous forensic classifier (§III-M).</w:t>
      </w:r>
    </w:p>
    <w:p>
      <w:pPr>
        <w:pStyle w:val="Heading3"/>
      </w:pPr>
      <w:r>
        <w:rPr>
          <w:color w:val="000000"/>
        </w:rPr>
        <w:t>L.4. Firm heterogeneity (Script 44)</w:t>
      </w:r>
    </w:p>
    <w:p>
      <w:pPr>
        <w:spacing w:after="120"/>
      </w:pPr>
      <w:r>
        <w:rPr>
          <w:rFonts w:ascii="Times New Roman" w:hAnsi="Times New Roman"/>
          <w:b w:val="0"/>
          <w:i w:val="0"/>
          <w:sz w:val="20"/>
        </w:rPr>
        <w:t xml:space="preserve">§III-L.2 and §III-L.3 report large per-firm variation in the deployed rule's pool-normalised behaviour: Firm A's any-pair per-signature ICCR is </w:t>
      </w:r>
      <w:r>
        <w:rPr>
          <w:rFonts w:ascii="Times New Roman" w:hAnsi="Times New Roman"/>
          <w:b w:val="0"/>
          <w:i w:val="0"/>
          <w:sz w:val="20"/>
        </w:rPr>
        <w:t>0.2594</w:t>
      </w:r>
      <w:r>
        <w:rPr>
          <w:rFonts w:ascii="Times New Roman" w:hAnsi="Times New Roman"/>
          <w:b w:val="0"/>
          <w:i w:val="0"/>
          <w:sz w:val="20"/>
        </w:rPr>
        <w:t xml:space="preserve">, an order of magnitude larger than Firm B's </w:t>
      </w:r>
      <w:r>
        <w:rPr>
          <w:rFonts w:ascii="Times New Roman" w:hAnsi="Times New Roman"/>
          <w:b w:val="0"/>
          <w:i w:val="0"/>
          <w:sz w:val="20"/>
        </w:rPr>
        <w:t>0.0147</w:t>
      </w:r>
      <w:r>
        <w:rPr>
          <w:rFonts w:ascii="Times New Roman" w:hAnsi="Times New Roman"/>
          <w:b w:val="0"/>
          <w:i w:val="0"/>
          <w:sz w:val="20"/>
        </w:rPr>
        <w:t xml:space="preserve">, Firm C's </w:t>
      </w:r>
      <w:r>
        <w:rPr>
          <w:rFonts w:ascii="Times New Roman" w:hAnsi="Times New Roman"/>
          <w:b w:val="0"/>
          <w:i w:val="0"/>
          <w:sz w:val="20"/>
        </w:rPr>
        <w:t>0.0053</w:t>
      </w:r>
      <w:r>
        <w:rPr>
          <w:rFonts w:ascii="Times New Roman" w:hAnsi="Times New Roman"/>
          <w:b w:val="0"/>
          <w:i w:val="0"/>
          <w:sz w:val="20"/>
        </w:rPr>
        <w:t xml:space="preserve">, Firm D's </w:t>
      </w:r>
      <w:r>
        <w:rPr>
          <w:rFonts w:ascii="Times New Roman" w:hAnsi="Times New Roman"/>
          <w:b w:val="0"/>
          <w:i w:val="0"/>
          <w:sz w:val="20"/>
        </w:rPr>
        <w:t>0.0110</w:t>
      </w:r>
      <w:r>
        <w:rPr>
          <w:rFonts w:ascii="Times New Roman" w:hAnsi="Times New Roman"/>
          <w:b w:val="0"/>
          <w:i w:val="0"/>
          <w:sz w:val="20"/>
        </w:rPr>
        <w:t>. A natural alternative explanation is the pool-size confound: Firm A's median pool size (</w:t>
      </w:r>
      <w:r>
        <w:rPr>
          <w:rFonts w:ascii="Times New Roman" w:hAnsi="Times New Roman"/>
          <w:b w:val="0"/>
          <w:i w:val="0"/>
          <w:sz w:val="20"/>
        </w:rPr>
        <w:t>~ 285</w:t>
      </w:r>
      <w:r>
        <w:rPr>
          <w:rFonts w:ascii="Times New Roman" w:hAnsi="Times New Roman"/>
          <w:b w:val="0"/>
          <w:i w:val="0"/>
          <w:sz w:val="20"/>
        </w:rPr>
        <w:t>) is larger than other firms', and pool size monotonically (broadly) increases the per-signature rate (§III-L.2 decile trend). We test the firm-vs-pool confound with a logistic regression of the per-signature hit indicator (any-pair HC) on firm dummies (Firm A = reference) and centred log pool size (Script 44):</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Term</w:t>
            </w:r>
          </w:p>
        </w:tc>
        <w:tc>
          <w:tcPr>
            <w:tcW w:type="dxa" w:w="2160"/>
          </w:tcPr>
          <w:p>
            <w:pPr>
              <w:jc w:val="center"/>
            </w:pPr>
            <w:r/>
            <w:r>
              <w:rPr>
                <w:rFonts w:ascii="Times New Roman" w:hAnsi="Times New Roman"/>
                <w:b/>
                <w:i w:val="0"/>
                <w:sz w:val="16"/>
              </w:rPr>
              <w:t>Odds ratio (vs Firm A)</w:t>
            </w:r>
          </w:p>
        </w:tc>
        <w:tc>
          <w:tcPr>
            <w:tcW w:type="dxa" w:w="2160"/>
          </w:tcPr>
          <w:p>
            <w:pPr>
              <w:jc w:val="center"/>
            </w:pPr>
            <w:r/>
            <w:r>
              <w:rPr>
                <w:rFonts w:ascii="Times New Roman" w:hAnsi="Times New Roman"/>
                <w:b/>
                <w:i w:val="0"/>
                <w:sz w:val="16"/>
              </w:rPr>
              <w:t>Direction</w:t>
            </w:r>
          </w:p>
        </w:tc>
        <w:tc>
          <w:tcPr>
            <w:tcW w:type="dxa" w:w="2160"/>
          </w:tcPr>
          <w:p>
            <w:pPr>
              <w:jc w:val="center"/>
            </w:pPr>
            <w:r/>
            <w:r>
              <w:rPr>
                <w:rFonts w:ascii="Times New Roman" w:hAnsi="Times New Roman"/>
                <w:b/>
                <w:i w:val="0"/>
                <w:sz w:val="16"/>
              </w:rPr>
              <w:t>Magnitude</w:t>
            </w:r>
          </w:p>
        </w:tc>
      </w:tr>
      <w:tr>
        <w:tc>
          <w:tcPr>
            <w:tcW w:type="dxa" w:w="2160"/>
          </w:tcPr>
          <w:p>
            <w:pPr>
              <w:jc w:val="center"/>
            </w:pPr>
            <w:r/>
            <w:r>
              <w:rPr>
                <w:rFonts w:ascii="Times New Roman" w:hAnsi="Times New Roman"/>
                <w:b w:val="0"/>
                <w:i w:val="0"/>
                <w:sz w:val="16"/>
              </w:rPr>
              <w:t>Firm B</w:t>
            </w:r>
          </w:p>
        </w:tc>
        <w:tc>
          <w:tcPr>
            <w:tcW w:type="dxa" w:w="2160"/>
          </w:tcPr>
          <w:p>
            <w:pPr>
              <w:jc w:val="center"/>
            </w:pPr>
            <w:r/>
            <w:r>
              <w:rPr>
                <w:rFonts w:ascii="Times New Roman" w:hAnsi="Times New Roman"/>
                <w:b w:val="0"/>
                <w:i w:val="0"/>
                <w:sz w:val="16"/>
              </w:rPr>
              <w:t>0.053</w:t>
            </w:r>
          </w:p>
        </w:tc>
        <w:tc>
          <w:tcPr>
            <w:tcW w:type="dxa" w:w="2160"/>
          </w:tcPr>
          <w:p>
            <w:pPr>
              <w:jc w:val="center"/>
            </w:pPr>
            <w:r/>
            <w:r>
              <w:rPr>
                <w:rFonts w:ascii="Times New Roman" w:hAnsi="Times New Roman"/>
                <w:b w:val="0"/>
                <w:i w:val="0"/>
                <w:sz w:val="16"/>
              </w:rPr>
              <w:t>&lt; 1</w:t>
            </w:r>
          </w:p>
        </w:tc>
        <w:tc>
          <w:tcPr>
            <w:tcW w:type="dxa" w:w="2160"/>
          </w:tcPr>
          <w:p>
            <w:pPr>
              <w:jc w:val="center"/>
            </w:pPr>
            <w:r/>
            <w:r>
              <w:rPr>
                <w:rFonts w:ascii="Times New Roman" w:hAnsi="Times New Roman"/>
                <w:b w:val="0"/>
                <w:i w:val="0"/>
                <w:sz w:val="16"/>
              </w:rPr>
              <w:t>~ 19×</w:t>
            </w:r>
            <w:r>
              <w:rPr>
                <w:rFonts w:ascii="Times New Roman" w:hAnsi="Times New Roman"/>
                <w:b w:val="0"/>
                <w:i w:val="0"/>
                <w:sz w:val="16"/>
              </w:rPr>
              <w:t xml:space="preserve"> lower odds than Firm A</w:t>
            </w:r>
          </w:p>
        </w:tc>
      </w:tr>
      <w:tr>
        <w:tc>
          <w:tcPr>
            <w:tcW w:type="dxa" w:w="2160"/>
          </w:tcPr>
          <w:p>
            <w:pPr>
              <w:jc w:val="center"/>
            </w:pPr>
            <w:r/>
            <w:r>
              <w:rPr>
                <w:rFonts w:ascii="Times New Roman" w:hAnsi="Times New Roman"/>
                <w:b w:val="0"/>
                <w:i w:val="0"/>
                <w:sz w:val="16"/>
              </w:rPr>
              <w:t>Firm C</w:t>
            </w:r>
          </w:p>
        </w:tc>
        <w:tc>
          <w:tcPr>
            <w:tcW w:type="dxa" w:w="2160"/>
          </w:tcPr>
          <w:p>
            <w:pPr>
              <w:jc w:val="center"/>
            </w:pPr>
            <w:r/>
            <w:r>
              <w:rPr>
                <w:rFonts w:ascii="Times New Roman" w:hAnsi="Times New Roman"/>
                <w:b w:val="0"/>
                <w:i w:val="0"/>
                <w:sz w:val="16"/>
              </w:rPr>
              <w:t>0.010</w:t>
            </w:r>
          </w:p>
        </w:tc>
        <w:tc>
          <w:tcPr>
            <w:tcW w:type="dxa" w:w="2160"/>
          </w:tcPr>
          <w:p>
            <w:pPr>
              <w:jc w:val="center"/>
            </w:pPr>
            <w:r/>
            <w:r>
              <w:rPr>
                <w:rFonts w:ascii="Times New Roman" w:hAnsi="Times New Roman"/>
                <w:b w:val="0"/>
                <w:i w:val="0"/>
                <w:sz w:val="16"/>
              </w:rPr>
              <w:t>&lt; 1</w:t>
            </w:r>
          </w:p>
        </w:tc>
        <w:tc>
          <w:tcPr>
            <w:tcW w:type="dxa" w:w="2160"/>
          </w:tcPr>
          <w:p>
            <w:pPr>
              <w:jc w:val="center"/>
            </w:pPr>
            <w:r/>
            <w:r>
              <w:rPr>
                <w:rFonts w:ascii="Times New Roman" w:hAnsi="Times New Roman"/>
                <w:b w:val="0"/>
                <w:i w:val="0"/>
                <w:sz w:val="16"/>
              </w:rPr>
              <w:t>~ 100×</w:t>
            </w:r>
            <w:r>
              <w:rPr>
                <w:rFonts w:ascii="Times New Roman" w:hAnsi="Times New Roman"/>
                <w:b w:val="0"/>
                <w:i w:val="0"/>
                <w:sz w:val="16"/>
              </w:rPr>
              <w:t xml:space="preserve"> lower odds than Firm A</w:t>
            </w:r>
          </w:p>
        </w:tc>
      </w:tr>
      <w:tr>
        <w:tc>
          <w:tcPr>
            <w:tcW w:type="dxa" w:w="2160"/>
          </w:tcPr>
          <w:p>
            <w:pPr>
              <w:jc w:val="center"/>
            </w:pPr>
            <w:r/>
            <w:r>
              <w:rPr>
                <w:rFonts w:ascii="Times New Roman" w:hAnsi="Times New Roman"/>
                <w:b w:val="0"/>
                <w:i w:val="0"/>
                <w:sz w:val="16"/>
              </w:rPr>
              <w:t>Firm D</w:t>
            </w:r>
          </w:p>
        </w:tc>
        <w:tc>
          <w:tcPr>
            <w:tcW w:type="dxa" w:w="2160"/>
          </w:tcPr>
          <w:p>
            <w:pPr>
              <w:jc w:val="center"/>
            </w:pPr>
            <w:r/>
            <w:r>
              <w:rPr>
                <w:rFonts w:ascii="Times New Roman" w:hAnsi="Times New Roman"/>
                <w:b w:val="0"/>
                <w:i w:val="0"/>
                <w:sz w:val="16"/>
              </w:rPr>
              <w:t>0.027</w:t>
            </w:r>
          </w:p>
        </w:tc>
        <w:tc>
          <w:tcPr>
            <w:tcW w:type="dxa" w:w="2160"/>
          </w:tcPr>
          <w:p>
            <w:pPr>
              <w:jc w:val="center"/>
            </w:pPr>
            <w:r/>
            <w:r>
              <w:rPr>
                <w:rFonts w:ascii="Times New Roman" w:hAnsi="Times New Roman"/>
                <w:b w:val="0"/>
                <w:i w:val="0"/>
                <w:sz w:val="16"/>
              </w:rPr>
              <w:t>&lt; 1</w:t>
            </w:r>
          </w:p>
        </w:tc>
        <w:tc>
          <w:tcPr>
            <w:tcW w:type="dxa" w:w="2160"/>
          </w:tcPr>
          <w:p>
            <w:pPr>
              <w:jc w:val="center"/>
            </w:pPr>
            <w:r/>
            <w:r>
              <w:rPr>
                <w:rFonts w:ascii="Times New Roman" w:hAnsi="Times New Roman"/>
                <w:b w:val="0"/>
                <w:i w:val="0"/>
                <w:sz w:val="16"/>
              </w:rPr>
              <w:t>~ 37×</w:t>
            </w:r>
            <w:r>
              <w:rPr>
                <w:rFonts w:ascii="Times New Roman" w:hAnsi="Times New Roman"/>
                <w:b w:val="0"/>
                <w:i w:val="0"/>
                <w:sz w:val="16"/>
              </w:rPr>
              <w:t xml:space="preserve"> lower odds than Firm A</w:t>
            </w:r>
          </w:p>
        </w:tc>
      </w:tr>
      <w:tr>
        <w:tc>
          <w:tcPr>
            <w:tcW w:type="dxa" w:w="2160"/>
          </w:tcPr>
          <w:p>
            <w:pPr>
              <w:jc w:val="center"/>
            </w:pPr>
            <w:r/>
            <w:r>
              <w:rPr>
                <w:rFonts w:ascii="Times New Roman" w:hAnsi="Times New Roman"/>
                <w:b w:val="0"/>
                <w:i w:val="0"/>
                <w:sz w:val="16"/>
              </w:rPr>
              <w:t>log(pool size, centred)</w:t>
            </w:r>
          </w:p>
        </w:tc>
        <w:tc>
          <w:tcPr>
            <w:tcW w:type="dxa" w:w="2160"/>
          </w:tcPr>
          <w:p>
            <w:pPr>
              <w:jc w:val="center"/>
            </w:pPr>
            <w:r/>
            <w:r>
              <w:rPr>
                <w:rFonts w:ascii="Times New Roman" w:hAnsi="Times New Roman"/>
                <w:b w:val="0"/>
                <w:i w:val="0"/>
                <w:sz w:val="16"/>
              </w:rPr>
              <w:t>4.01</w:t>
            </w:r>
          </w:p>
        </w:tc>
        <w:tc>
          <w:tcPr>
            <w:tcW w:type="dxa" w:w="2160"/>
          </w:tcPr>
          <w:p>
            <w:pPr>
              <w:jc w:val="center"/>
            </w:pPr>
            <w:r/>
            <w:r>
              <w:rPr>
                <w:rFonts w:ascii="Times New Roman" w:hAnsi="Times New Roman"/>
                <w:b w:val="0"/>
                <w:i w:val="0"/>
                <w:sz w:val="16"/>
              </w:rPr>
              <w:t>&gt; 1</w:t>
            </w:r>
          </w:p>
        </w:tc>
        <w:tc>
          <w:tcPr>
            <w:tcW w:type="dxa" w:w="2160"/>
          </w:tcPr>
          <w:p>
            <w:pPr>
              <w:jc w:val="center"/>
            </w:pPr>
            <w:r/>
            <w:r>
              <w:rPr>
                <w:rFonts w:ascii="Times New Roman" w:hAnsi="Times New Roman"/>
                <w:b w:val="0"/>
                <w:i w:val="0"/>
                <w:sz w:val="16"/>
              </w:rPr>
              <w:t>~ 4×</w:t>
            </w:r>
            <w:r>
              <w:rPr>
                <w:rFonts w:ascii="Times New Roman" w:hAnsi="Times New Roman"/>
                <w:b w:val="0"/>
                <w:i w:val="0"/>
                <w:sz w:val="16"/>
              </w:rPr>
              <w:t xml:space="preserve"> higher odds per unit log pool size</w:t>
            </w:r>
          </w:p>
        </w:tc>
      </w:tr>
    </w:tbl>
    <w:p/>
    <w:p>
      <w:pPr>
        <w:spacing w:after="120"/>
      </w:pPr>
      <w:r>
        <w:rPr>
          <w:rFonts w:ascii="Times New Roman" w:hAnsi="Times New Roman"/>
          <w:b w:val="0"/>
          <w:i w:val="0"/>
          <w:sz w:val="20"/>
        </w:rPr>
        <w:t xml:space="preserve">The Firm B/C/D odds ratios are very small after controlling for pool size, indicating that firm membership accounts for a large multiplicative effect on the per-signature rate that is not explained by pool size alone. (We report odds ratios rather than </w:t>
      </w:r>
      <w:r>
        <w:rPr>
          <w:rFonts w:ascii="Times New Roman" w:hAnsi="Times New Roman"/>
          <w:b w:val="0"/>
          <w:i w:val="0"/>
          <w:sz w:val="20"/>
        </w:rPr>
        <w:t>z</w:t>
      </w:r>
      <w:r>
        <w:rPr>
          <w:rFonts w:ascii="Times New Roman" w:hAnsi="Times New Roman"/>
          <w:b w:val="0"/>
          <w:i w:val="0"/>
          <w:sz w:val="20"/>
        </w:rPr>
        <w:t>-scores because per-signature observations are clustered by CPA and firm, and naive standard errors would be unreliable under within-cluster correlation; a cluster-robust standard error analysis is left as a robustness check.)</w:t>
      </w:r>
    </w:p>
    <w:p>
      <w:pPr>
        <w:spacing w:after="120"/>
      </w:pPr>
      <w:r>
        <w:rPr>
          <w:rFonts w:ascii="Times New Roman" w:hAnsi="Times New Roman"/>
          <w:b w:val="0"/>
          <w:i w:val="0"/>
          <w:sz w:val="20"/>
        </w:rPr>
        <w:t xml:space="preserve">The per-decile per-firm breakdown (Script 44) confirms the pattern: within every pool-size decile, Firms B/C/D have rates of </w:t>
      </w:r>
      <w:r>
        <w:rPr>
          <w:rFonts w:ascii="Times New Roman" w:hAnsi="Times New Roman"/>
          <w:b w:val="0"/>
          <w:i w:val="0"/>
          <w:sz w:val="20"/>
        </w:rPr>
        <w:t>0.0006</w:t>
      </w:r>
      <w:r>
        <w:rPr>
          <w:rFonts w:ascii="Times New Roman" w:hAnsi="Times New Roman"/>
          <w:b w:val="0"/>
          <w:i w:val="0"/>
          <w:sz w:val="20"/>
        </w:rPr>
        <w:t>–</w:t>
      </w:r>
      <w:r>
        <w:rPr>
          <w:rFonts w:ascii="Times New Roman" w:hAnsi="Times New Roman"/>
          <w:b w:val="0"/>
          <w:i w:val="0"/>
          <w:sz w:val="20"/>
        </w:rPr>
        <w:t>0.0358</w:t>
      </w:r>
      <w:r>
        <w:rPr>
          <w:rFonts w:ascii="Times New Roman" w:hAnsi="Times New Roman"/>
          <w:b w:val="0"/>
          <w:i w:val="0"/>
          <w:sz w:val="20"/>
        </w:rPr>
        <w:t xml:space="preserve">, while Firm A's rate ranges </w:t>
      </w:r>
      <w:r>
        <w:rPr>
          <w:rFonts w:ascii="Times New Roman" w:hAnsi="Times New Roman"/>
          <w:b w:val="0"/>
          <w:i w:val="0"/>
          <w:sz w:val="20"/>
        </w:rPr>
        <w:t>0.0541</w:t>
      </w:r>
      <w:r>
        <w:rPr>
          <w:rFonts w:ascii="Times New Roman" w:hAnsi="Times New Roman"/>
          <w:b w:val="0"/>
          <w:i w:val="0"/>
          <w:sz w:val="20"/>
        </w:rPr>
        <w:t>–</w:t>
      </w:r>
      <w:r>
        <w:rPr>
          <w:rFonts w:ascii="Times New Roman" w:hAnsi="Times New Roman"/>
          <w:b w:val="0"/>
          <w:i w:val="0"/>
          <w:sz w:val="20"/>
        </w:rPr>
        <w:t>0.5958</w:t>
      </w:r>
      <w:r>
        <w:rPr>
          <w:rFonts w:ascii="Times New Roman" w:hAnsi="Times New Roman"/>
          <w:b w:val="0"/>
          <w:i w:val="0"/>
          <w:sz w:val="20"/>
        </w:rPr>
        <w:t xml:space="preserve"> across deciles. The firm gap is large within matched pool sizes, not driven by pool composition.</w:t>
      </w:r>
    </w:p>
    <w:p>
      <w:pPr>
        <w:spacing w:after="120"/>
      </w:pPr>
      <w:r>
        <w:rPr>
          <w:rFonts w:ascii="Times New Roman" w:hAnsi="Times New Roman"/>
          <w:b w:val="0"/>
          <w:i w:val="0"/>
          <w:sz w:val="20"/>
        </w:rPr>
        <w:t>Cross-firm hit matrix. Among Big-4 source signatures whose any-pair rule fires under the inter-CPA candidate-pool counterfactual, the candidate firm of the max-cosine partner is distributed as follows (Script 44):</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center"/>
            </w:pPr>
            <w:r/>
            <w:r>
              <w:rPr>
                <w:rFonts w:ascii="Times New Roman" w:hAnsi="Times New Roman"/>
                <w:b/>
                <w:i w:val="0"/>
                <w:sz w:val="16"/>
              </w:rPr>
              <w:t>Source firm</w:t>
            </w:r>
          </w:p>
        </w:tc>
        <w:tc>
          <w:tcPr>
            <w:tcW w:type="dxa" w:w="1234"/>
          </w:tcPr>
          <w:p>
            <w:pPr>
              <w:jc w:val="center"/>
            </w:pPr>
            <w:r/>
            <w:r>
              <w:rPr>
                <w:rFonts w:ascii="Times New Roman" w:hAnsi="Times New Roman"/>
                <w:b/>
                <w:i w:val="0"/>
                <w:sz w:val="16"/>
              </w:rPr>
              <w:t>Firm A candidate</w:t>
            </w:r>
          </w:p>
        </w:tc>
        <w:tc>
          <w:tcPr>
            <w:tcW w:type="dxa" w:w="1234"/>
          </w:tcPr>
          <w:p>
            <w:pPr>
              <w:jc w:val="center"/>
            </w:pPr>
            <w:r/>
            <w:r>
              <w:rPr>
                <w:rFonts w:ascii="Times New Roman" w:hAnsi="Times New Roman"/>
                <w:b/>
                <w:i w:val="0"/>
                <w:sz w:val="16"/>
              </w:rPr>
              <w:t>Firm B</w:t>
            </w:r>
          </w:p>
        </w:tc>
        <w:tc>
          <w:tcPr>
            <w:tcW w:type="dxa" w:w="1234"/>
          </w:tcPr>
          <w:p>
            <w:pPr>
              <w:jc w:val="center"/>
            </w:pPr>
            <w:r/>
            <w:r>
              <w:rPr>
                <w:rFonts w:ascii="Times New Roman" w:hAnsi="Times New Roman"/>
                <w:b/>
                <w:i w:val="0"/>
                <w:sz w:val="16"/>
              </w:rPr>
              <w:t>Firm C</w:t>
            </w:r>
          </w:p>
        </w:tc>
        <w:tc>
          <w:tcPr>
            <w:tcW w:type="dxa" w:w="1234"/>
          </w:tcPr>
          <w:p>
            <w:pPr>
              <w:jc w:val="center"/>
            </w:pPr>
            <w:r/>
            <w:r>
              <w:rPr>
                <w:rFonts w:ascii="Times New Roman" w:hAnsi="Times New Roman"/>
                <w:b/>
                <w:i w:val="0"/>
                <w:sz w:val="16"/>
              </w:rPr>
              <w:t>Firm D</w:t>
            </w:r>
          </w:p>
        </w:tc>
        <w:tc>
          <w:tcPr>
            <w:tcW w:type="dxa" w:w="1234"/>
          </w:tcPr>
          <w:p>
            <w:pPr>
              <w:jc w:val="center"/>
            </w:pPr>
            <w:r/>
            <w:r>
              <w:rPr>
                <w:rFonts w:ascii="Times New Roman" w:hAnsi="Times New Roman"/>
                <w:b/>
                <w:i w:val="0"/>
                <w:sz w:val="16"/>
              </w:rPr>
              <w:t>non-Big-4</w:t>
            </w:r>
          </w:p>
        </w:tc>
        <w:tc>
          <w:tcPr>
            <w:tcW w:type="dxa" w:w="1234"/>
          </w:tcPr>
          <w:p>
            <w:pPr>
              <w:jc w:val="center"/>
            </w:pPr>
            <w:r/>
            <w:r>
              <w:rPr>
                <w:rFonts w:ascii="Times New Roman" w:hAnsi="Times New Roman"/>
                <w:b/>
                <w:i w:val="0"/>
                <w:sz w:val="16"/>
              </w:rPr>
              <w:t>hits</w:t>
            </w:r>
          </w:p>
        </w:tc>
      </w:tr>
      <w:tr>
        <w:tc>
          <w:tcPr>
            <w:tcW w:type="dxa" w:w="1234"/>
          </w:tcPr>
          <w:p>
            <w:pPr>
              <w:jc w:val="center"/>
            </w:pPr>
            <w:r/>
            <w:r>
              <w:rPr>
                <w:rFonts w:ascii="Times New Roman" w:hAnsi="Times New Roman"/>
                <w:b w:val="0"/>
                <w:i w:val="0"/>
                <w:sz w:val="16"/>
              </w:rPr>
              <w:t>Firm A</w:t>
            </w:r>
          </w:p>
        </w:tc>
        <w:tc>
          <w:tcPr>
            <w:tcW w:type="dxa" w:w="1234"/>
          </w:tcPr>
          <w:p>
            <w:pPr>
              <w:jc w:val="center"/>
            </w:pPr>
            <w:r/>
            <w:r>
              <w:rPr>
                <w:rFonts w:ascii="Times New Roman" w:hAnsi="Times New Roman"/>
                <w:b w:val="0"/>
                <w:i w:val="0"/>
                <w:sz w:val="16"/>
              </w:rPr>
              <w:t>14,447</w:t>
            </w:r>
          </w:p>
        </w:tc>
        <w:tc>
          <w:tcPr>
            <w:tcW w:type="dxa" w:w="1234"/>
          </w:tcPr>
          <w:p>
            <w:pPr>
              <w:jc w:val="center"/>
            </w:pPr>
            <w:r/>
            <w:r>
              <w:rPr>
                <w:rFonts w:ascii="Times New Roman" w:hAnsi="Times New Roman"/>
                <w:b w:val="0"/>
                <w:i w:val="0"/>
                <w:sz w:val="16"/>
              </w:rPr>
              <w:t>95</w:t>
            </w:r>
          </w:p>
        </w:tc>
        <w:tc>
          <w:tcPr>
            <w:tcW w:type="dxa" w:w="1234"/>
          </w:tcPr>
          <w:p>
            <w:pPr>
              <w:jc w:val="center"/>
            </w:pPr>
            <w:r/>
            <w:r>
              <w:rPr>
                <w:rFonts w:ascii="Times New Roman" w:hAnsi="Times New Roman"/>
                <w:b w:val="0"/>
                <w:i w:val="0"/>
                <w:sz w:val="16"/>
              </w:rPr>
              <w:t>44</w:t>
            </w:r>
          </w:p>
        </w:tc>
        <w:tc>
          <w:tcPr>
            <w:tcW w:type="dxa" w:w="1234"/>
          </w:tcPr>
          <w:p>
            <w:pPr>
              <w:jc w:val="center"/>
            </w:pPr>
            <w:r/>
            <w:r>
              <w:rPr>
                <w:rFonts w:ascii="Times New Roman" w:hAnsi="Times New Roman"/>
                <w:b w:val="0"/>
                <w:i w:val="0"/>
                <w:sz w:val="16"/>
              </w:rPr>
              <w:t>19</w:t>
            </w:r>
          </w:p>
        </w:tc>
        <w:tc>
          <w:tcPr>
            <w:tcW w:type="dxa" w:w="1234"/>
          </w:tcPr>
          <w:p>
            <w:pPr>
              <w:jc w:val="center"/>
            </w:pPr>
            <w:r/>
            <w:r>
              <w:rPr>
                <w:rFonts w:ascii="Times New Roman" w:hAnsi="Times New Roman"/>
                <w:b w:val="0"/>
                <w:i w:val="0"/>
                <w:sz w:val="16"/>
              </w:rPr>
              <w:t>17</w:t>
            </w:r>
          </w:p>
        </w:tc>
        <w:tc>
          <w:tcPr>
            <w:tcW w:type="dxa" w:w="1234"/>
          </w:tcPr>
          <w:p>
            <w:pPr>
              <w:jc w:val="center"/>
            </w:pPr>
            <w:r/>
            <w:r>
              <w:rPr>
                <w:rFonts w:ascii="Times New Roman" w:hAnsi="Times New Roman"/>
                <w:b w:val="0"/>
                <w:i w:val="0"/>
                <w:sz w:val="16"/>
              </w:rPr>
              <w:t>14,622</w:t>
            </w:r>
          </w:p>
        </w:tc>
      </w:tr>
      <w:tr>
        <w:tc>
          <w:tcPr>
            <w:tcW w:type="dxa" w:w="1234"/>
          </w:tcPr>
          <w:p>
            <w:pPr>
              <w:jc w:val="center"/>
            </w:pPr>
            <w:r/>
            <w:r>
              <w:rPr>
                <w:rFonts w:ascii="Times New Roman" w:hAnsi="Times New Roman"/>
                <w:b w:val="0"/>
                <w:i w:val="0"/>
                <w:sz w:val="16"/>
              </w:rPr>
              <w:t>Firm B</w:t>
            </w:r>
          </w:p>
        </w:tc>
        <w:tc>
          <w:tcPr>
            <w:tcW w:type="dxa" w:w="1234"/>
          </w:tcPr>
          <w:p>
            <w:pPr>
              <w:jc w:val="center"/>
            </w:pPr>
            <w:r/>
            <w:r>
              <w:rPr>
                <w:rFonts w:ascii="Times New Roman" w:hAnsi="Times New Roman"/>
                <w:b w:val="0"/>
                <w:i w:val="0"/>
                <w:sz w:val="16"/>
              </w:rPr>
              <w:t>92</w:t>
            </w:r>
          </w:p>
        </w:tc>
        <w:tc>
          <w:tcPr>
            <w:tcW w:type="dxa" w:w="1234"/>
          </w:tcPr>
          <w:p>
            <w:pPr>
              <w:jc w:val="center"/>
            </w:pPr>
            <w:r/>
            <w:r>
              <w:rPr>
                <w:rFonts w:ascii="Times New Roman" w:hAnsi="Times New Roman"/>
                <w:b w:val="0"/>
                <w:i w:val="0"/>
                <w:sz w:val="16"/>
              </w:rPr>
              <w:t>371</w:t>
            </w:r>
          </w:p>
        </w:tc>
        <w:tc>
          <w:tcPr>
            <w:tcW w:type="dxa" w:w="1234"/>
          </w:tcPr>
          <w:p>
            <w:pPr>
              <w:jc w:val="center"/>
            </w:pPr>
            <w:r/>
            <w:r>
              <w:rPr>
                <w:rFonts w:ascii="Times New Roman" w:hAnsi="Times New Roman"/>
                <w:b w:val="0"/>
                <w:i w:val="0"/>
                <w:sz w:val="16"/>
              </w:rPr>
              <w:t>8</w:t>
            </w:r>
          </w:p>
        </w:tc>
        <w:tc>
          <w:tcPr>
            <w:tcW w:type="dxa" w:w="1234"/>
          </w:tcPr>
          <w:p>
            <w:pPr>
              <w:jc w:val="center"/>
            </w:pPr>
            <w:r/>
            <w:r>
              <w:rPr>
                <w:rFonts w:ascii="Times New Roman" w:hAnsi="Times New Roman"/>
                <w:b w:val="0"/>
                <w:i w:val="0"/>
                <w:sz w:val="16"/>
              </w:rPr>
              <w:t>4</w:t>
            </w:r>
          </w:p>
        </w:tc>
        <w:tc>
          <w:tcPr>
            <w:tcW w:type="dxa" w:w="1234"/>
          </w:tcPr>
          <w:p>
            <w:pPr>
              <w:jc w:val="center"/>
            </w:pPr>
            <w:r/>
            <w:r>
              <w:rPr>
                <w:rFonts w:ascii="Times New Roman" w:hAnsi="Times New Roman"/>
                <w:b w:val="0"/>
                <w:i w:val="0"/>
                <w:sz w:val="16"/>
              </w:rPr>
              <w:t>9</w:t>
            </w:r>
          </w:p>
        </w:tc>
        <w:tc>
          <w:tcPr>
            <w:tcW w:type="dxa" w:w="1234"/>
          </w:tcPr>
          <w:p>
            <w:pPr>
              <w:jc w:val="center"/>
            </w:pPr>
            <w:r/>
            <w:r>
              <w:rPr>
                <w:rFonts w:ascii="Times New Roman" w:hAnsi="Times New Roman"/>
                <w:b w:val="0"/>
                <w:i w:val="0"/>
                <w:sz w:val="16"/>
              </w:rPr>
              <w:t>484</w:t>
            </w:r>
          </w:p>
        </w:tc>
      </w:tr>
      <w:tr>
        <w:tc>
          <w:tcPr>
            <w:tcW w:type="dxa" w:w="1234"/>
          </w:tcPr>
          <w:p>
            <w:pPr>
              <w:jc w:val="center"/>
            </w:pPr>
            <w:r/>
            <w:r>
              <w:rPr>
                <w:rFonts w:ascii="Times New Roman" w:hAnsi="Times New Roman"/>
                <w:b w:val="0"/>
                <w:i w:val="0"/>
                <w:sz w:val="16"/>
              </w:rPr>
              <w:t>Firm C</w:t>
            </w:r>
          </w:p>
        </w:tc>
        <w:tc>
          <w:tcPr>
            <w:tcW w:type="dxa" w:w="1234"/>
          </w:tcPr>
          <w:p>
            <w:pPr>
              <w:jc w:val="center"/>
            </w:pPr>
            <w:r/>
            <w:r>
              <w:rPr>
                <w:rFonts w:ascii="Times New Roman" w:hAnsi="Times New Roman"/>
                <w:b w:val="0"/>
                <w:i w:val="0"/>
                <w:sz w:val="16"/>
              </w:rPr>
              <w:t>16</w:t>
            </w:r>
          </w:p>
        </w:tc>
        <w:tc>
          <w:tcPr>
            <w:tcW w:type="dxa" w:w="1234"/>
          </w:tcPr>
          <w:p>
            <w:pPr>
              <w:jc w:val="center"/>
            </w:pPr>
            <w:r/>
            <w:r>
              <w:rPr>
                <w:rFonts w:ascii="Times New Roman" w:hAnsi="Times New Roman"/>
                <w:b w:val="0"/>
                <w:i w:val="0"/>
                <w:sz w:val="16"/>
              </w:rPr>
              <w:t>7</w:t>
            </w:r>
          </w:p>
        </w:tc>
        <w:tc>
          <w:tcPr>
            <w:tcW w:type="dxa" w:w="1234"/>
          </w:tcPr>
          <w:p>
            <w:pPr>
              <w:jc w:val="center"/>
            </w:pPr>
            <w:r/>
            <w:r>
              <w:rPr>
                <w:rFonts w:ascii="Times New Roman" w:hAnsi="Times New Roman"/>
                <w:b w:val="0"/>
                <w:i w:val="0"/>
                <w:sz w:val="16"/>
              </w:rPr>
              <w:t>149</w:t>
            </w:r>
          </w:p>
        </w:tc>
        <w:tc>
          <w:tcPr>
            <w:tcW w:type="dxa" w:w="1234"/>
          </w:tcPr>
          <w:p>
            <w:pPr>
              <w:jc w:val="center"/>
            </w:pPr>
            <w:r/>
            <w:r>
              <w:rPr>
                <w:rFonts w:ascii="Times New Roman" w:hAnsi="Times New Roman"/>
                <w:b w:val="0"/>
                <w:i w:val="0"/>
                <w:sz w:val="16"/>
              </w:rPr>
              <w:t>5</w:t>
            </w:r>
          </w:p>
        </w:tc>
        <w:tc>
          <w:tcPr>
            <w:tcW w:type="dxa" w:w="1234"/>
          </w:tcPr>
          <w:p>
            <w:pPr>
              <w:jc w:val="center"/>
            </w:pPr>
            <w:r/>
            <w:r>
              <w:rPr>
                <w:rFonts w:ascii="Times New Roman" w:hAnsi="Times New Roman"/>
                <w:b w:val="0"/>
                <w:i w:val="0"/>
                <w:sz w:val="16"/>
              </w:rPr>
              <w:t>1</w:t>
            </w:r>
          </w:p>
        </w:tc>
        <w:tc>
          <w:tcPr>
            <w:tcW w:type="dxa" w:w="1234"/>
          </w:tcPr>
          <w:p>
            <w:pPr>
              <w:jc w:val="center"/>
            </w:pPr>
            <w:r/>
            <w:r>
              <w:rPr>
                <w:rFonts w:ascii="Times New Roman" w:hAnsi="Times New Roman"/>
                <w:b w:val="0"/>
                <w:i w:val="0"/>
                <w:sz w:val="16"/>
              </w:rPr>
              <w:t>178</w:t>
            </w:r>
          </w:p>
        </w:tc>
      </w:tr>
      <w:tr>
        <w:tc>
          <w:tcPr>
            <w:tcW w:type="dxa" w:w="1234"/>
          </w:tcPr>
          <w:p>
            <w:pPr>
              <w:jc w:val="center"/>
            </w:pPr>
            <w:r/>
            <w:r>
              <w:rPr>
                <w:rFonts w:ascii="Times New Roman" w:hAnsi="Times New Roman"/>
                <w:b w:val="0"/>
                <w:i w:val="0"/>
                <w:sz w:val="16"/>
              </w:rPr>
              <w:t>Firm D</w:t>
            </w:r>
          </w:p>
        </w:tc>
        <w:tc>
          <w:tcPr>
            <w:tcW w:type="dxa" w:w="1234"/>
          </w:tcPr>
          <w:p>
            <w:pPr>
              <w:jc w:val="center"/>
            </w:pPr>
            <w:r/>
            <w:r>
              <w:rPr>
                <w:rFonts w:ascii="Times New Roman" w:hAnsi="Times New Roman"/>
                <w:b w:val="0"/>
                <w:i w:val="0"/>
                <w:sz w:val="16"/>
              </w:rPr>
              <w:t>22</w:t>
            </w:r>
          </w:p>
        </w:tc>
        <w:tc>
          <w:tcPr>
            <w:tcW w:type="dxa" w:w="1234"/>
          </w:tcPr>
          <w:p>
            <w:pPr>
              <w:jc w:val="center"/>
            </w:pPr>
            <w:r/>
            <w:r>
              <w:rPr>
                <w:rFonts w:ascii="Times New Roman" w:hAnsi="Times New Roman"/>
                <w:b w:val="0"/>
                <w:i w:val="0"/>
                <w:sz w:val="16"/>
              </w:rPr>
              <w:t>2</w:t>
            </w:r>
          </w:p>
        </w:tc>
        <w:tc>
          <w:tcPr>
            <w:tcW w:type="dxa" w:w="1234"/>
          </w:tcPr>
          <w:p>
            <w:pPr>
              <w:jc w:val="center"/>
            </w:pPr>
            <w:r/>
            <w:r>
              <w:rPr>
                <w:rFonts w:ascii="Times New Roman" w:hAnsi="Times New Roman"/>
                <w:b w:val="0"/>
                <w:i w:val="0"/>
                <w:sz w:val="16"/>
              </w:rPr>
              <w:t>6</w:t>
            </w:r>
          </w:p>
        </w:tc>
        <w:tc>
          <w:tcPr>
            <w:tcW w:type="dxa" w:w="1234"/>
          </w:tcPr>
          <w:p>
            <w:pPr>
              <w:jc w:val="center"/>
            </w:pPr>
            <w:r/>
            <w:r>
              <w:rPr>
                <w:rFonts w:ascii="Times New Roman" w:hAnsi="Times New Roman"/>
                <w:b w:val="0"/>
                <w:i w:val="0"/>
                <w:sz w:val="16"/>
              </w:rPr>
              <w:t>106</w:t>
            </w:r>
          </w:p>
        </w:tc>
        <w:tc>
          <w:tcPr>
            <w:tcW w:type="dxa" w:w="1234"/>
          </w:tcPr>
          <w:p>
            <w:pPr>
              <w:jc w:val="center"/>
            </w:pPr>
            <w:r/>
            <w:r>
              <w:rPr>
                <w:rFonts w:ascii="Times New Roman" w:hAnsi="Times New Roman"/>
                <w:b w:val="0"/>
                <w:i w:val="0"/>
                <w:sz w:val="16"/>
              </w:rPr>
              <w:t>1</w:t>
            </w:r>
          </w:p>
        </w:tc>
        <w:tc>
          <w:tcPr>
            <w:tcW w:type="dxa" w:w="1234"/>
          </w:tcPr>
          <w:p>
            <w:pPr>
              <w:jc w:val="center"/>
            </w:pPr>
            <w:r/>
            <w:r>
              <w:rPr>
                <w:rFonts w:ascii="Times New Roman" w:hAnsi="Times New Roman"/>
                <w:b w:val="0"/>
                <w:i w:val="0"/>
                <w:sz w:val="16"/>
              </w:rPr>
              <w:t>137</w:t>
            </w:r>
          </w:p>
        </w:tc>
      </w:tr>
    </w:tbl>
    <w:p/>
    <w:p>
      <w:pPr>
        <w:spacing w:after="120"/>
      </w:pPr>
      <w:r>
        <w:rPr>
          <w:rFonts w:ascii="Times New Roman" w:hAnsi="Times New Roman"/>
          <w:b w:val="0"/>
          <w:i w:val="0"/>
          <w:sz w:val="20"/>
        </w:rPr>
        <w:t xml:space="preserve">For the same-pair joint event (a single candidate satisfying both </w:t>
      </w:r>
      <w:r>
        <w:rPr>
          <w:rFonts w:ascii="Times New Roman" w:hAnsi="Times New Roman"/>
          <w:b w:val="0"/>
          <w:i w:val="0"/>
          <w:sz w:val="20"/>
        </w:rPr>
        <w:t>cos &gt; 0.95</w:t>
      </w:r>
      <w:r>
        <w:rPr>
          <w:rFonts w:ascii="Times New Roman" w:hAnsi="Times New Roman"/>
          <w:b w:val="0"/>
          <w:i w:val="0"/>
          <w:sz w:val="20"/>
        </w:rPr>
        <w:t xml:space="preserve"> and </w:t>
      </w:r>
      <w:r>
        <w:rPr>
          <w:rFonts w:ascii="Times New Roman" w:hAnsi="Times New Roman"/>
          <w:b w:val="0"/>
          <w:i w:val="0"/>
          <w:sz w:val="20"/>
        </w:rPr>
        <w:t>dHash ≤ 5</w:t>
      </w:r>
      <w:r>
        <w:rPr>
          <w:rFonts w:ascii="Times New Roman" w:hAnsi="Times New Roman"/>
          <w:b w:val="0"/>
          <w:i w:val="0"/>
          <w:sz w:val="20"/>
        </w:rPr>
        <w:t xml:space="preserve">), the candidate firm is even more strongly concentrated within the source firm: Firm A source </w:t>
      </w:r>
      <w:r>
        <w:rPr>
          <w:rFonts w:ascii="Times New Roman" w:hAnsi="Times New Roman"/>
          <w:b w:val="0"/>
          <w:i w:val="0"/>
          <w:sz w:val="20"/>
        </w:rPr>
        <w:t>→</w:t>
      </w:r>
      <w:r>
        <w:rPr>
          <w:rFonts w:ascii="Times New Roman" w:hAnsi="Times New Roman"/>
          <w:b w:val="0"/>
          <w:i w:val="0"/>
          <w:sz w:val="20"/>
        </w:rPr>
        <w:t xml:space="preserve"> Firm A candidate in </w:t>
      </w:r>
      <w:r>
        <w:rPr>
          <w:rFonts w:ascii="Times New Roman" w:hAnsi="Times New Roman"/>
          <w:b w:val="0"/>
          <w:i w:val="0"/>
          <w:sz w:val="20"/>
        </w:rPr>
        <w:t>11,314</w:t>
      </w:r>
      <w:r>
        <w:rPr>
          <w:rFonts w:ascii="Times New Roman" w:hAnsi="Times New Roman"/>
          <w:b w:val="0"/>
          <w:i w:val="0"/>
          <w:sz w:val="20"/>
        </w:rPr>
        <w:t xml:space="preserve"> of </w:t>
      </w:r>
      <w:r>
        <w:rPr>
          <w:rFonts w:ascii="Times New Roman" w:hAnsi="Times New Roman"/>
          <w:b w:val="0"/>
          <w:i w:val="0"/>
          <w:sz w:val="20"/>
        </w:rPr>
        <w:t>11,319</w:t>
      </w:r>
      <w:r>
        <w:rPr>
          <w:rFonts w:ascii="Times New Roman" w:hAnsi="Times New Roman"/>
          <w:b w:val="0"/>
          <w:i w:val="0"/>
          <w:sz w:val="20"/>
        </w:rPr>
        <w:t xml:space="preserve"> same-pair hits (</w:t>
      </w:r>
      <w:r>
        <w:rPr>
          <w:rFonts w:ascii="Times New Roman" w:hAnsi="Times New Roman"/>
          <w:b w:val="0"/>
          <w:i w:val="0"/>
          <w:sz w:val="20"/>
        </w:rPr>
        <w:t>99.96%</w:t>
      </w:r>
      <w:r>
        <w:rPr>
          <w:rFonts w:ascii="Times New Roman" w:hAnsi="Times New Roman"/>
          <w:b w:val="0"/>
          <w:i w:val="0"/>
          <w:sz w:val="20"/>
        </w:rPr>
        <w:t xml:space="preserve">); Firm B source </w:t>
      </w:r>
      <w:r>
        <w:rPr>
          <w:rFonts w:ascii="Times New Roman" w:hAnsi="Times New Roman"/>
          <w:b w:val="0"/>
          <w:i w:val="0"/>
          <w:sz w:val="20"/>
        </w:rPr>
        <w:t>→</w:t>
      </w:r>
      <w:r>
        <w:rPr>
          <w:rFonts w:ascii="Times New Roman" w:hAnsi="Times New Roman"/>
          <w:b w:val="0"/>
          <w:i w:val="0"/>
          <w:sz w:val="20"/>
        </w:rPr>
        <w:t xml:space="preserve"> Firm B candidate in </w:t>
      </w:r>
      <w:r>
        <w:rPr>
          <w:rFonts w:ascii="Times New Roman" w:hAnsi="Times New Roman"/>
          <w:b w:val="0"/>
          <w:i w:val="0"/>
          <w:sz w:val="20"/>
        </w:rPr>
        <w:t>85</w:t>
      </w:r>
      <w:r>
        <w:rPr>
          <w:rFonts w:ascii="Times New Roman" w:hAnsi="Times New Roman"/>
          <w:b w:val="0"/>
          <w:i w:val="0"/>
          <w:sz w:val="20"/>
        </w:rPr>
        <w:t xml:space="preserve"> of </w:t>
      </w:r>
      <w:r>
        <w:rPr>
          <w:rFonts w:ascii="Times New Roman" w:hAnsi="Times New Roman"/>
          <w:b w:val="0"/>
          <w:i w:val="0"/>
          <w:sz w:val="20"/>
        </w:rPr>
        <w:t>87</w:t>
      </w:r>
      <w:r>
        <w:rPr>
          <w:rFonts w:ascii="Times New Roman" w:hAnsi="Times New Roman"/>
          <w:b w:val="0"/>
          <w:i w:val="0"/>
          <w:sz w:val="20"/>
        </w:rPr>
        <w:t xml:space="preserve"> (</w:t>
      </w:r>
      <w:r>
        <w:rPr>
          <w:rFonts w:ascii="Times New Roman" w:hAnsi="Times New Roman"/>
          <w:b w:val="0"/>
          <w:i w:val="0"/>
          <w:sz w:val="20"/>
        </w:rPr>
        <w:t>97.7%</w:t>
      </w:r>
      <w:r>
        <w:rPr>
          <w:rFonts w:ascii="Times New Roman" w:hAnsi="Times New Roman"/>
          <w:b w:val="0"/>
          <w:i w:val="0"/>
          <w:sz w:val="20"/>
        </w:rPr>
        <w:t xml:space="preserve">); Firm C source </w:t>
      </w:r>
      <w:r>
        <w:rPr>
          <w:rFonts w:ascii="Times New Roman" w:hAnsi="Times New Roman"/>
          <w:b w:val="0"/>
          <w:i w:val="0"/>
          <w:sz w:val="20"/>
        </w:rPr>
        <w:t>→</w:t>
      </w:r>
      <w:r>
        <w:rPr>
          <w:rFonts w:ascii="Times New Roman" w:hAnsi="Times New Roman"/>
          <w:b w:val="0"/>
          <w:i w:val="0"/>
          <w:sz w:val="20"/>
        </w:rPr>
        <w:t xml:space="preserve"> Firm C candidate in </w:t>
      </w:r>
      <w:r>
        <w:rPr>
          <w:rFonts w:ascii="Times New Roman" w:hAnsi="Times New Roman"/>
          <w:b w:val="0"/>
          <w:i w:val="0"/>
          <w:sz w:val="20"/>
        </w:rPr>
        <w:t>54</w:t>
      </w:r>
      <w:r>
        <w:rPr>
          <w:rFonts w:ascii="Times New Roman" w:hAnsi="Times New Roman"/>
          <w:b w:val="0"/>
          <w:i w:val="0"/>
          <w:sz w:val="20"/>
        </w:rPr>
        <w:t xml:space="preserve"> of </w:t>
      </w:r>
      <w:r>
        <w:rPr>
          <w:rFonts w:ascii="Times New Roman" w:hAnsi="Times New Roman"/>
          <w:b w:val="0"/>
          <w:i w:val="0"/>
          <w:sz w:val="20"/>
        </w:rPr>
        <w:t>55</w:t>
      </w:r>
      <w:r>
        <w:rPr>
          <w:rFonts w:ascii="Times New Roman" w:hAnsi="Times New Roman"/>
          <w:b w:val="0"/>
          <w:i w:val="0"/>
          <w:sz w:val="20"/>
        </w:rPr>
        <w:t xml:space="preserve"> (</w:t>
      </w:r>
      <w:r>
        <w:rPr>
          <w:rFonts w:ascii="Times New Roman" w:hAnsi="Times New Roman"/>
          <w:b w:val="0"/>
          <w:i w:val="0"/>
          <w:sz w:val="20"/>
        </w:rPr>
        <w:t>98.2%</w:t>
      </w:r>
      <w:r>
        <w:rPr>
          <w:rFonts w:ascii="Times New Roman" w:hAnsi="Times New Roman"/>
          <w:b w:val="0"/>
          <w:i w:val="0"/>
          <w:sz w:val="20"/>
        </w:rPr>
        <w:t xml:space="preserve">); Firm D source </w:t>
      </w:r>
      <w:r>
        <w:rPr>
          <w:rFonts w:ascii="Times New Roman" w:hAnsi="Times New Roman"/>
          <w:b w:val="0"/>
          <w:i w:val="0"/>
          <w:sz w:val="20"/>
        </w:rPr>
        <w:t>→</w:t>
      </w:r>
      <w:r>
        <w:rPr>
          <w:rFonts w:ascii="Times New Roman" w:hAnsi="Times New Roman"/>
          <w:b w:val="0"/>
          <w:i w:val="0"/>
          <w:sz w:val="20"/>
        </w:rPr>
        <w:t xml:space="preserve"> Firm D candidate in </w:t>
      </w:r>
      <w:r>
        <w:rPr>
          <w:rFonts w:ascii="Times New Roman" w:hAnsi="Times New Roman"/>
          <w:b w:val="0"/>
          <w:i w:val="0"/>
          <w:sz w:val="20"/>
        </w:rPr>
        <w:t>64</w:t>
      </w:r>
      <w:r>
        <w:rPr>
          <w:rFonts w:ascii="Times New Roman" w:hAnsi="Times New Roman"/>
          <w:b w:val="0"/>
          <w:i w:val="0"/>
          <w:sz w:val="20"/>
        </w:rPr>
        <w:t xml:space="preserve"> of </w:t>
      </w:r>
      <w:r>
        <w:rPr>
          <w:rFonts w:ascii="Times New Roman" w:hAnsi="Times New Roman"/>
          <w:b w:val="0"/>
          <w:i w:val="0"/>
          <w:sz w:val="20"/>
        </w:rPr>
        <w:t>66</w:t>
      </w:r>
      <w:r>
        <w:rPr>
          <w:rFonts w:ascii="Times New Roman" w:hAnsi="Times New Roman"/>
          <w:b w:val="0"/>
          <w:i w:val="0"/>
          <w:sz w:val="20"/>
        </w:rPr>
        <w:t xml:space="preserve"> (</w:t>
      </w:r>
      <w:r>
        <w:rPr>
          <w:rFonts w:ascii="Times New Roman" w:hAnsi="Times New Roman"/>
          <w:b w:val="0"/>
          <w:i w:val="0"/>
          <w:sz w:val="20"/>
        </w:rPr>
        <w:t>97.0%</w:t>
      </w:r>
      <w:r>
        <w:rPr>
          <w:rFonts w:ascii="Times New Roman" w:hAnsi="Times New Roman"/>
          <w:b w:val="0"/>
          <w:i w:val="0"/>
          <w:sz w:val="20"/>
        </w:rPr>
        <w:t>).</w:t>
      </w:r>
    </w:p>
    <w:p>
      <w:pPr>
        <w:spacing w:after="120"/>
      </w:pPr>
      <w:r>
        <w:rPr>
          <w:rFonts w:ascii="Times New Roman" w:hAnsi="Times New Roman"/>
          <w:b w:val="0"/>
          <w:i w:val="0"/>
          <w:sz w:val="20"/>
        </w:rPr>
        <w:t xml:space="preserve">Interpretation. Under the deployed any-pair rule, the within-firm collision concentration is </w:t>
      </w:r>
      <w:r>
        <w:rPr>
          <w:rFonts w:ascii="Times New Roman" w:hAnsi="Times New Roman"/>
          <w:b w:val="0"/>
          <w:i w:val="0"/>
          <w:sz w:val="20"/>
        </w:rPr>
        <w:t>98.8%</w:t>
      </w:r>
      <w:r>
        <w:rPr>
          <w:rFonts w:ascii="Times New Roman" w:hAnsi="Times New Roman"/>
          <w:b w:val="0"/>
          <w:i w:val="0"/>
          <w:sz w:val="20"/>
        </w:rPr>
        <w:t xml:space="preserve"> at Firm A and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at Firms B/C/D — Firm A's pattern is markedly more within-firm-concentrated than the other three firms', though every Big-4 firm still has more than three quarters of its any-pair collisions falling on candidates within the same firm. The stricter same-pair joint event — a single candidate satisfying both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xml:space="preserve"> — saturates at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xml:space="preserve"> within-firm across all four firms. This pattern is consistent with — but not by itself diagnostic of — firm-specific template, stamp, or document-production reuse: within-firm scanning workflows, common form templates, and shared report-generation infrastructure could produce visually similar signature crops across different CPAs within the same firm. Byte-level decomposition of Firm A's </w:t>
      </w:r>
      <w:r>
        <w:rPr>
          <w:rFonts w:ascii="Times New Roman" w:hAnsi="Times New Roman"/>
          <w:b w:val="0"/>
          <w:i w:val="0"/>
          <w:sz w:val="20"/>
        </w:rPr>
        <w:t>145</w:t>
      </w:r>
      <w:r>
        <w:rPr>
          <w:rFonts w:ascii="Times New Roman" w:hAnsi="Times New Roman"/>
          <w:b w:val="0"/>
          <w:i w:val="0"/>
          <w:sz w:val="20"/>
        </w:rPr>
        <w:t xml:space="preserve"> pixel-identical signatures across </w:t>
      </w:r>
      <w:r>
        <w:rPr>
          <w:rFonts w:ascii="Times New Roman" w:hAnsi="Times New Roman"/>
          <w:b w:val="0"/>
          <w:i w:val="0"/>
          <w:sz w:val="20"/>
        </w:rPr>
        <w:t>~ 50</w:t>
      </w:r>
      <w:r>
        <w:rPr>
          <w:rFonts w:ascii="Times New Roman" w:hAnsi="Times New Roman"/>
          <w:b w:val="0"/>
          <w:i w:val="0"/>
          <w:sz w:val="20"/>
        </w:rPr>
        <w:t xml:space="preserve"> distinct certifying partners (supplementary materials; §III-H.2) provides direct evidence of image-level reuse among Firm A signatures; the distribution across many partners is consistent with a firm-level template or production workflow, and the broader inter-CPA collision pattern in §III-L.4 is consistent with similar, milder within-firm collision patterns at Firms B/C/D, whose mechanisms may include template-like reuse, digitisation-pipeline homogeneity, or signing-style homogeneity (§V-H). We report this as "inter-CPA collision concentration is within-firm" — a descriptive observation about deployed-rule behaviour — and refrain from inferring that the within-firm hits constitute deliberate or systematic template sharing.</w:t>
      </w:r>
    </w:p>
    <w:p>
      <w:pPr>
        <w:spacing w:after="120"/>
      </w:pPr>
      <w:r>
        <w:rPr>
          <w:rFonts w:ascii="Times New Roman" w:hAnsi="Times New Roman"/>
          <w:b w:val="0"/>
          <w:i w:val="0"/>
          <w:sz w:val="20"/>
        </w:rPr>
        <w:t>This connects back to §III-J: the K=3 firm-composition contrast at the accountant level (Firm A dominating C3; Firm C dominating C1) reappears at the deployment level in the cross-firm hit matrix, where the within-firm collision concentration is the dominant pattern at all four Big-4 firms — most strongly at Firm A (</w:t>
      </w:r>
      <w:r>
        <w:rPr>
          <w:rFonts w:ascii="Times New Roman" w:hAnsi="Times New Roman"/>
          <w:b w:val="0"/>
          <w:i w:val="0"/>
          <w:sz w:val="20"/>
        </w:rPr>
        <w:t>98.8%</w:t>
      </w:r>
      <w:r>
        <w:rPr>
          <w:rFonts w:ascii="Times New Roman" w:hAnsi="Times New Roman"/>
          <w:b w:val="0"/>
          <w:i w:val="0"/>
          <w:sz w:val="20"/>
        </w:rPr>
        <w:t xml:space="preserve"> any-pair, </w:t>
      </w:r>
      <w:r>
        <w:rPr>
          <w:rFonts w:ascii="Times New Roman" w:hAnsi="Times New Roman"/>
          <w:b w:val="0"/>
          <w:i w:val="0"/>
          <w:sz w:val="20"/>
        </w:rPr>
        <w:t>99.96%</w:t>
      </w:r>
      <w:r>
        <w:rPr>
          <w:rFonts w:ascii="Times New Roman" w:hAnsi="Times New Roman"/>
          <w:b w:val="0"/>
          <w:i w:val="0"/>
          <w:sz w:val="20"/>
        </w:rPr>
        <w:t xml:space="preserve"> same-pair) and at materially lower but still majority levels at Firms B/C/D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any-pair;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98.2%</w:t>
      </w:r>
      <w:r>
        <w:rPr>
          <w:rFonts w:ascii="Times New Roman" w:hAnsi="Times New Roman"/>
          <w:b w:val="0"/>
          <w:i w:val="0"/>
          <w:sz w:val="20"/>
        </w:rPr>
        <w:t xml:space="preserve"> same-pair).</w:t>
      </w:r>
    </w:p>
    <w:p>
      <w:pPr>
        <w:pStyle w:val="Heading3"/>
      </w:pPr>
      <w:r>
        <w:rPr>
          <w:color w:val="000000"/>
        </w:rPr>
        <w:t>L.5. Alert-rate sensitivity around deployed thresholds (Script 46)</w:t>
      </w:r>
    </w:p>
    <w:p>
      <w:pPr>
        <w:spacing w:after="120"/>
      </w:pPr>
      <w:r>
        <w:rPr>
          <w:rFonts w:ascii="Times New Roman" w:hAnsi="Times New Roman"/>
          <w:b w:val="0"/>
          <w:i w:val="0"/>
          <w:sz w:val="20"/>
        </w:rPr>
        <w:t xml:space="preserve">To test whether the deployed cosine threshold </w:t>
      </w:r>
      <w:r>
        <w:rPr>
          <w:rFonts w:ascii="Times New Roman" w:hAnsi="Times New Roman"/>
          <w:b w:val="0"/>
          <w:i w:val="0"/>
          <w:sz w:val="20"/>
        </w:rPr>
        <w:t>0.95</w:t>
      </w:r>
      <w:r>
        <w:rPr>
          <w:rFonts w:ascii="Times New Roman" w:hAnsi="Times New Roman"/>
          <w:b w:val="0"/>
          <w:i w:val="0"/>
          <w:sz w:val="20"/>
        </w:rPr>
        <w:t xml:space="preserve"> and dHash threshold </w:t>
      </w:r>
      <w:r>
        <w:rPr>
          <w:rFonts w:ascii="Times New Roman" w:hAnsi="Times New Roman"/>
          <w:b w:val="0"/>
          <w:i w:val="0"/>
          <w:sz w:val="20"/>
        </w:rPr>
        <w:t>5</w:t>
      </w:r>
      <w:r>
        <w:rPr>
          <w:rFonts w:ascii="Times New Roman" w:hAnsi="Times New Roman"/>
          <w:b w:val="0"/>
          <w:i w:val="0"/>
          <w:sz w:val="20"/>
        </w:rPr>
        <w:t xml:space="preserve"> coincide with a low-gradient (plateau-stable) region of the deployed-rule alert-rate surface — which would be weak distributional evidence that the deployed thresholds are stable operating points — we sweep each threshold across a range and report the per-signature alert rate on actual observed Big-4 same-CPA pools (not inter-CPA-replaced pools), comparing the local gradient at the deployed threshold to the median gradient across the sweep (Script 46).</w:t>
      </w:r>
    </w:p>
    <w:p>
      <w:pPr>
        <w:spacing w:after="120"/>
      </w:pPr>
      <w:r>
        <w:rPr>
          <w:rFonts w:ascii="Times New Roman" w:hAnsi="Times New Roman"/>
          <w:b w:val="0"/>
          <w:i w:val="0"/>
          <w:sz w:val="20"/>
        </w:rPr>
        <w:t xml:space="preserve">At the deployed HC operating point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xml:space="preserve">, the local gradient of the per-signature alert rate is substantially larger than the median gradient across the sweep (cosine: ratio </w:t>
      </w:r>
      <w:r>
        <w:rPr>
          <w:rFonts w:ascii="Times New Roman" w:hAnsi="Times New Roman"/>
          <w:b w:val="0"/>
          <w:i w:val="0"/>
          <w:sz w:val="20"/>
        </w:rPr>
        <w:t>≈ 25×</w:t>
      </w:r>
      <w:r>
        <w:rPr>
          <w:rFonts w:ascii="Times New Roman" w:hAnsi="Times New Roman"/>
          <w:b w:val="0"/>
          <w:i w:val="0"/>
          <w:sz w:val="20"/>
        </w:rPr>
        <w:t xml:space="preserve"> at the </w:t>
      </w:r>
      <w:r>
        <w:rPr>
          <w:rFonts w:ascii="Times New Roman" w:hAnsi="Times New Roman"/>
          <w:b w:val="0"/>
          <w:i w:val="0"/>
          <w:sz w:val="20"/>
        </w:rPr>
        <w:t>0.95</w:t>
      </w:r>
      <w:r>
        <w:rPr>
          <w:rFonts w:ascii="Times New Roman" w:hAnsi="Times New Roman"/>
          <w:b w:val="0"/>
          <w:i w:val="0"/>
          <w:sz w:val="20"/>
        </w:rPr>
        <w:t xml:space="preserve"> point relative to median; dHash: ratio </w:t>
      </w:r>
      <w:r>
        <w:rPr>
          <w:rFonts w:ascii="Times New Roman" w:hAnsi="Times New Roman"/>
          <w:b w:val="0"/>
          <w:i w:val="0"/>
          <w:sz w:val="20"/>
        </w:rPr>
        <w:t>≈ 3.8×</w:t>
      </w:r>
      <w:r>
        <w:rPr>
          <w:rFonts w:ascii="Times New Roman" w:hAnsi="Times New Roman"/>
          <w:b w:val="0"/>
          <w:i w:val="0"/>
          <w:sz w:val="20"/>
        </w:rPr>
        <w:t xml:space="preserve"> at the </w:t>
      </w:r>
      <w:r>
        <w:rPr>
          <w:rFonts w:ascii="Times New Roman" w:hAnsi="Times New Roman"/>
          <w:b w:val="0"/>
          <w:i w:val="0"/>
          <w:sz w:val="20"/>
        </w:rPr>
        <w:t>5</w:t>
      </w:r>
      <w:r>
        <w:rPr>
          <w:rFonts w:ascii="Times New Roman" w:hAnsi="Times New Roman"/>
          <w:b w:val="0"/>
          <w:i w:val="0"/>
          <w:sz w:val="20"/>
        </w:rPr>
        <w:t xml:space="preserve"> point relative to median; both Script 46). Reading these ratios descriptively, the deployed HC threshold is locally sensitive rather than plateau-stable: small threshold perturbations materially change the deployed alert rate (cosine sweep at dHash </w:t>
      </w:r>
      <w:r>
        <w:rPr>
          <w:rFonts w:ascii="Times New Roman" w:hAnsi="Times New Roman"/>
          <w:b w:val="0"/>
          <w:i w:val="0"/>
          <w:sz w:val="20"/>
        </w:rPr>
        <w:t>≤ 5</w:t>
      </w:r>
      <w:r>
        <w:rPr>
          <w:rFonts w:ascii="Times New Roman" w:hAnsi="Times New Roman"/>
          <w:b w:val="0"/>
          <w:i w:val="0"/>
          <w:sz w:val="20"/>
        </w:rPr>
        <w:t xml:space="preserve"> yields rates of </w:t>
      </w:r>
      <w:r>
        <w:rPr>
          <w:rFonts w:ascii="Times New Roman" w:hAnsi="Times New Roman"/>
          <w:b w:val="0"/>
          <w:i w:val="0"/>
          <w:sz w:val="20"/>
        </w:rPr>
        <w:t>0.5091</w:t>
      </w:r>
      <w:r>
        <w:rPr>
          <w:rFonts w:ascii="Times New Roman" w:hAnsi="Times New Roman"/>
          <w:b w:val="0"/>
          <w:i w:val="0"/>
          <w:sz w:val="20"/>
        </w:rPr>
        <w:t xml:space="preserve"> at cos </w:t>
      </w:r>
      <w:r>
        <w:rPr>
          <w:rFonts w:ascii="Times New Roman" w:hAnsi="Times New Roman"/>
          <w:b w:val="0"/>
          <w:i w:val="0"/>
          <w:sz w:val="20"/>
        </w:rPr>
        <w:t>&gt; 0.945</w:t>
      </w:r>
      <w:r>
        <w:rPr>
          <w:rFonts w:ascii="Times New Roman" w:hAnsi="Times New Roman"/>
          <w:b w:val="0"/>
          <w:i w:val="0"/>
          <w:sz w:val="20"/>
        </w:rPr>
        <w:t xml:space="preserve"> vs </w:t>
      </w:r>
      <w:r>
        <w:rPr>
          <w:rFonts w:ascii="Times New Roman" w:hAnsi="Times New Roman"/>
          <w:b w:val="0"/>
          <w:i w:val="0"/>
          <w:sz w:val="20"/>
        </w:rPr>
        <w:t>0.4789</w:t>
      </w:r>
      <w:r>
        <w:rPr>
          <w:rFonts w:ascii="Times New Roman" w:hAnsi="Times New Roman"/>
          <w:b w:val="0"/>
          <w:i w:val="0"/>
          <w:sz w:val="20"/>
        </w:rPr>
        <w:t xml:space="preserve"> at cos </w:t>
      </w:r>
      <w:r>
        <w:rPr>
          <w:rFonts w:ascii="Times New Roman" w:hAnsi="Times New Roman"/>
          <w:b w:val="0"/>
          <w:i w:val="0"/>
          <w:sz w:val="20"/>
        </w:rPr>
        <w:t>&gt; 0.955</w:t>
      </w:r>
      <w:r>
        <w:rPr>
          <w:rFonts w:ascii="Times New Roman" w:hAnsi="Times New Roman"/>
          <w:b w:val="0"/>
          <w:i w:val="0"/>
          <w:sz w:val="20"/>
        </w:rPr>
        <w:t xml:space="preserve">, a </w:t>
      </w:r>
      <w:r>
        <w:rPr>
          <w:rFonts w:ascii="Times New Roman" w:hAnsi="Times New Roman"/>
          <w:b w:val="0"/>
          <w:i w:val="0"/>
          <w:sz w:val="20"/>
        </w:rPr>
        <w:t>3.0</w:t>
      </w:r>
      <w:r>
        <w:rPr>
          <w:rFonts w:ascii="Times New Roman" w:hAnsi="Times New Roman"/>
          <w:b w:val="0"/>
          <w:i w:val="0"/>
          <w:sz w:val="20"/>
        </w:rPr>
        <w:t xml:space="preserve"> pp swing across a </w:t>
      </w:r>
      <w:r>
        <w:rPr>
          <w:rFonts w:ascii="Times New Roman" w:hAnsi="Times New Roman"/>
          <w:b w:val="0"/>
          <w:i w:val="0"/>
          <w:sz w:val="20"/>
        </w:rPr>
        <w:t>0.01</w:t>
      </w:r>
      <w:r>
        <w:rPr>
          <w:rFonts w:ascii="Times New Roman" w:hAnsi="Times New Roman"/>
          <w:b w:val="0"/>
          <w:i w:val="0"/>
          <w:sz w:val="20"/>
        </w:rPr>
        <w:t xml:space="preserve"> cosine perturbation; dHash sweep at cos </w:t>
      </w:r>
      <w:r>
        <w:rPr>
          <w:rFonts w:ascii="Times New Roman" w:hAnsi="Times New Roman"/>
          <w:b w:val="0"/>
          <w:i w:val="0"/>
          <w:sz w:val="20"/>
        </w:rPr>
        <w:t>&gt; 0.95</w:t>
      </w:r>
      <w:r>
        <w:rPr>
          <w:rFonts w:ascii="Times New Roman" w:hAnsi="Times New Roman"/>
          <w:b w:val="0"/>
          <w:i w:val="0"/>
          <w:sz w:val="20"/>
        </w:rPr>
        <w:t xml:space="preserve"> yields rates of </w:t>
      </w:r>
      <w:r>
        <w:rPr>
          <w:rFonts w:ascii="Times New Roman" w:hAnsi="Times New Roman"/>
          <w:b w:val="0"/>
          <w:i w:val="0"/>
          <w:sz w:val="20"/>
        </w:rPr>
        <w:t>0.4207</w:t>
      </w:r>
      <w:r>
        <w:rPr>
          <w:rFonts w:ascii="Times New Roman" w:hAnsi="Times New Roman"/>
          <w:b w:val="0"/>
          <w:i w:val="0"/>
          <w:sz w:val="20"/>
        </w:rPr>
        <w:t xml:space="preserve"> at dHash </w:t>
      </w:r>
      <w:r>
        <w:rPr>
          <w:rFonts w:ascii="Times New Roman" w:hAnsi="Times New Roman"/>
          <w:b w:val="0"/>
          <w:i w:val="0"/>
          <w:sz w:val="20"/>
        </w:rPr>
        <w:t>≤ 4</w:t>
      </w:r>
      <w:r>
        <w:rPr>
          <w:rFonts w:ascii="Times New Roman" w:hAnsi="Times New Roman"/>
          <w:b w:val="0"/>
          <w:i w:val="0"/>
          <w:sz w:val="20"/>
        </w:rPr>
        <w:t xml:space="preserve"> vs </w:t>
      </w:r>
      <w:r>
        <w:rPr>
          <w:rFonts w:ascii="Times New Roman" w:hAnsi="Times New Roman"/>
          <w:b w:val="0"/>
          <w:i w:val="0"/>
          <w:sz w:val="20"/>
        </w:rPr>
        <w:t>0.5639</w:t>
      </w:r>
      <w:r>
        <w:rPr>
          <w:rFonts w:ascii="Times New Roman" w:hAnsi="Times New Roman"/>
          <w:b w:val="0"/>
          <w:i w:val="0"/>
          <w:sz w:val="20"/>
        </w:rPr>
        <w:t xml:space="preserve"> at dHash </w:t>
      </w:r>
      <w:r>
        <w:rPr>
          <w:rFonts w:ascii="Times New Roman" w:hAnsi="Times New Roman"/>
          <w:b w:val="0"/>
          <w:i w:val="0"/>
          <w:sz w:val="20"/>
        </w:rPr>
        <w:t>≤ 6</w:t>
      </w:r>
      <w:r>
        <w:rPr>
          <w:rFonts w:ascii="Times New Roman" w:hAnsi="Times New Roman"/>
          <w:b w:val="0"/>
          <w:i w:val="0"/>
          <w:sz w:val="20"/>
        </w:rPr>
        <w:t xml:space="preserve">, a </w:t>
      </w:r>
      <w:r>
        <w:rPr>
          <w:rFonts w:ascii="Times New Roman" w:hAnsi="Times New Roman"/>
          <w:b w:val="0"/>
          <w:i w:val="0"/>
          <w:sz w:val="20"/>
        </w:rPr>
        <w:t>14.3</w:t>
      </w:r>
      <w:r>
        <w:rPr>
          <w:rFonts w:ascii="Times New Roman" w:hAnsi="Times New Roman"/>
          <w:b w:val="0"/>
          <w:i w:val="0"/>
          <w:sz w:val="20"/>
        </w:rPr>
        <w:t xml:space="preserve"> pp swing across a single integer step). The local-gradient-to-median-gradient ratios are descriptive diagnostics, not formal plateau tests; the primary evidence for "no within-population bimodal antimode at these thresholds" comes from §III-I.4's composition decomposition, not from §III-L.5.</w:t>
      </w:r>
    </w:p>
    <w:p>
      <w:pPr>
        <w:spacing w:after="120"/>
      </w:pPr>
      <w:r>
        <w:rPr>
          <w:rFonts w:ascii="Times New Roman" w:hAnsi="Times New Roman"/>
          <w:b w:val="0"/>
          <w:i w:val="0"/>
          <w:sz w:val="20"/>
        </w:rPr>
        <w:t xml:space="preserve">The MC/HSC boundary at dHash </w:t>
      </w:r>
      <w:r>
        <w:rPr>
          <w:rFonts w:ascii="Times New Roman" w:hAnsi="Times New Roman"/>
          <w:b w:val="0"/>
          <w:i w:val="0"/>
          <w:sz w:val="20"/>
        </w:rPr>
        <w:t>= 15</w:t>
      </w:r>
      <w:r>
        <w:rPr>
          <w:rFonts w:ascii="Times New Roman" w:hAnsi="Times New Roman"/>
          <w:b w:val="0"/>
          <w:i w:val="0"/>
          <w:sz w:val="20"/>
        </w:rPr>
        <w:t xml:space="preserve">, by contrast, is in a low-gradient region (ratio </w:t>
      </w:r>
      <w:r>
        <w:rPr>
          <w:rFonts w:ascii="Times New Roman" w:hAnsi="Times New Roman"/>
          <w:b w:val="0"/>
          <w:i w:val="0"/>
          <w:sz w:val="20"/>
        </w:rPr>
        <w:t>≈ 0.08</w:t>
      </w:r>
      <w:r>
        <w:rPr>
          <w:rFonts w:ascii="Times New Roman" w:hAnsi="Times New Roman"/>
          <w:b w:val="0"/>
          <w:i w:val="0"/>
          <w:sz w:val="20"/>
        </w:rPr>
        <w:t xml:space="preserve"> to the median); the plateau-like behaviour around dHash </w:t>
      </w:r>
      <w:r>
        <w:rPr>
          <w:rFonts w:ascii="Times New Roman" w:hAnsi="Times New Roman"/>
          <w:b w:val="0"/>
          <w:i w:val="0"/>
          <w:sz w:val="20"/>
        </w:rPr>
        <w:t>= 15</w:t>
      </w:r>
      <w:r>
        <w:rPr>
          <w:rFonts w:ascii="Times New Roman" w:hAnsi="Times New Roman"/>
          <w:b w:val="0"/>
          <w:i w:val="0"/>
          <w:sz w:val="20"/>
        </w:rPr>
        <w:t xml:space="preserve"> is corroborating evidence that the high-end structural threshold lies in a regime where the rule's alert rate is approximately saturated, consistent with the high-dHash tail behaviour expected once near-identical pairs have been exhausted. The §III-L.5 non-plateau / local-sensitivity finding therefore applies specifically to the HC cutoff (cos </w:t>
      </w:r>
      <w:r>
        <w:rPr>
          <w:rFonts w:ascii="Times New Roman" w:hAnsi="Times New Roman"/>
          <w:b w:val="0"/>
          <w:i w:val="0"/>
          <w:sz w:val="20"/>
        </w:rPr>
        <w:t>= 0.95</w:t>
      </w:r>
      <w:r>
        <w:rPr>
          <w:rFonts w:ascii="Times New Roman" w:hAnsi="Times New Roman"/>
          <w:b w:val="0"/>
          <w:i w:val="0"/>
          <w:sz w:val="20"/>
        </w:rPr>
        <w:t xml:space="preserve">, dHash </w:t>
      </w:r>
      <w:r>
        <w:rPr>
          <w:rFonts w:ascii="Times New Roman" w:hAnsi="Times New Roman"/>
          <w:b w:val="0"/>
          <w:i w:val="0"/>
          <w:sz w:val="20"/>
        </w:rPr>
        <w:t>= 5</w:t>
      </w:r>
      <w:r>
        <w:rPr>
          <w:rFonts w:ascii="Times New Roman" w:hAnsi="Times New Roman"/>
          <w:b w:val="0"/>
          <w:i w:val="0"/>
          <w:sz w:val="20"/>
        </w:rPr>
        <w:t xml:space="preserve">); the MC/HSC sub-band boundary at dHash </w:t>
      </w:r>
      <w:r>
        <w:rPr>
          <w:rFonts w:ascii="Times New Roman" w:hAnsi="Times New Roman"/>
          <w:b w:val="0"/>
          <w:i w:val="0"/>
          <w:sz w:val="20"/>
        </w:rPr>
        <w:t>= 15</w:t>
      </w:r>
      <w:r>
        <w:rPr>
          <w:rFonts w:ascii="Times New Roman" w:hAnsi="Times New Roman"/>
          <w:b w:val="0"/>
          <w:i w:val="0"/>
          <w:sz w:val="20"/>
        </w:rPr>
        <w:t xml:space="preserve"> exhibits the opposite behaviour and is plateau-like.</w:t>
      </w:r>
    </w:p>
    <w:p>
      <w:pPr>
        <w:spacing w:after="120"/>
      </w:pPr>
      <w:r>
        <w:rPr>
          <w:rFonts w:ascii="Times New Roman" w:hAnsi="Times New Roman"/>
          <w:b w:val="0"/>
          <w:i w:val="0"/>
          <w:sz w:val="20"/>
        </w:rPr>
        <w:t>We interpret the deployed HC thresholds as specificity-anchored operating points chosen for the specificity-vs-alert-yield tradeoff (§III-L.1), not as distributional antimodes. Alternative operating points on the tradeoff curve can be characterised by inverting the per-comparison or pool-normalised ICCR curves (§III-L.1, §III-L.2) at the preferred specificity target.</w:t>
      </w:r>
    </w:p>
    <w:p>
      <w:pPr>
        <w:pStyle w:val="Heading3"/>
      </w:pPr>
      <w:r>
        <w:rPr>
          <w:color w:val="000000"/>
        </w:rPr>
        <w:t>L.6. Observed deployed alert rate on actual same-CPA pools</w:t>
      </w:r>
    </w:p>
    <w:p>
      <w:pPr>
        <w:spacing w:after="120"/>
      </w:pPr>
      <w:r>
        <w:rPr>
          <w:rFonts w:ascii="Times New Roman" w:hAnsi="Times New Roman"/>
          <w:b w:val="0"/>
          <w:i w:val="0"/>
          <w:sz w:val="20"/>
        </w:rPr>
        <w:t xml:space="preserve">The pool-normalised inter-CPA rates of §III-L.2 and §III-L.3 use the counterfactual of replacing the source signature's same-CPA pool with random non-same-CPA candidates. The observed deployed alert rate uses the source's actual same-CPA pool, i.e., the rate at which the deployed rule fires on the real corpus. For Big-4, the deployed HC any-pair rule fires on </w:t>
      </w:r>
      <w:r>
        <w:rPr>
          <w:rFonts w:ascii="Times New Roman" w:hAnsi="Times New Roman"/>
          <w:b w:val="0"/>
          <w:i w:val="0"/>
          <w:sz w:val="20"/>
        </w:rPr>
        <w:t>49.58%</w:t>
      </w:r>
      <w:r>
        <w:rPr>
          <w:rFonts w:ascii="Times New Roman" w:hAnsi="Times New Roman"/>
          <w:b w:val="0"/>
          <w:i w:val="0"/>
          <w:sz w:val="20"/>
        </w:rPr>
        <w:t xml:space="preserve"> of signatures and </w:t>
      </w:r>
      <w:r>
        <w:rPr>
          <w:rFonts w:ascii="Times New Roman" w:hAnsi="Times New Roman"/>
          <w:b w:val="0"/>
          <w:i w:val="0"/>
          <w:sz w:val="20"/>
        </w:rPr>
        <w:t>62.28%</w:t>
      </w:r>
      <w:r>
        <w:rPr>
          <w:rFonts w:ascii="Times New Roman" w:hAnsi="Times New Roman"/>
          <w:b w:val="0"/>
          <w:i w:val="0"/>
          <w:sz w:val="20"/>
        </w:rPr>
        <w:t xml:space="preserve"> of documents (Script 46; Script 42 reproduces the per-signature rate at </w:t>
      </w:r>
      <w:r>
        <w:rPr>
          <w:rFonts w:ascii="Times New Roman" w:hAnsi="Times New Roman"/>
          <w:b w:val="0"/>
          <w:i w:val="0"/>
          <w:sz w:val="20"/>
        </w:rPr>
        <w:t>49.58%</w:t>
      </w:r>
      <w:r>
        <w:rPr>
          <w:rFonts w:ascii="Times New Roman" w:hAnsi="Times New Roman"/>
          <w:b w:val="0"/>
          <w:i w:val="0"/>
          <w:sz w:val="20"/>
        </w:rPr>
        <w:t>).</w:t>
      </w:r>
    </w:p>
    <w:p>
      <w:pPr>
        <w:spacing w:after="120"/>
      </w:pPr>
      <w:r>
        <w:rPr>
          <w:rFonts w:ascii="Times New Roman" w:hAnsi="Times New Roman"/>
          <w:b w:val="0"/>
          <w:i w:val="0"/>
          <w:sz w:val="20"/>
        </w:rPr>
        <w:t xml:space="preserve">The per-signature observed-deployed rate is </w:t>
      </w:r>
      <w:r>
        <w:rPr>
          <w:rFonts w:ascii="Times New Roman" w:hAnsi="Times New Roman"/>
          <w:b w:val="0"/>
          <w:i w:val="0"/>
          <w:sz w:val="20"/>
        </w:rPr>
        <w:t>~ 4.5×</w:t>
      </w:r>
      <w:r>
        <w:rPr>
          <w:rFonts w:ascii="Times New Roman" w:hAnsi="Times New Roman"/>
          <w:b w:val="0"/>
          <w:i w:val="0"/>
          <w:sz w:val="20"/>
        </w:rPr>
        <w:t xml:space="preserve"> the pool-normalised inter-CPA rate (</w:t>
      </w:r>
      <w:r>
        <w:rPr>
          <w:rFonts w:ascii="Times New Roman" w:hAnsi="Times New Roman"/>
          <w:b w:val="0"/>
          <w:i w:val="0"/>
          <w:sz w:val="20"/>
        </w:rPr>
        <w:t>0.4958</w:t>
      </w:r>
      <w:r>
        <w:rPr>
          <w:rFonts w:ascii="Times New Roman" w:hAnsi="Times New Roman"/>
          <w:b w:val="0"/>
          <w:i w:val="0"/>
          <w:sz w:val="20"/>
        </w:rPr>
        <w:t xml:space="preserve"> vs </w:t>
      </w:r>
      <w:r>
        <w:rPr>
          <w:rFonts w:ascii="Times New Roman" w:hAnsi="Times New Roman"/>
          <w:b w:val="0"/>
          <w:i w:val="0"/>
          <w:sz w:val="20"/>
        </w:rPr>
        <w:t>0.1102</w:t>
      </w:r>
      <w:r>
        <w:rPr>
          <w:rFonts w:ascii="Times New Roman" w:hAnsi="Times New Roman"/>
          <w:b w:val="0"/>
          <w:i w:val="0"/>
          <w:sz w:val="20"/>
        </w:rPr>
        <w:t xml:space="preserve">); the per-document observed-deployed rate is </w:t>
      </w:r>
      <w:r>
        <w:rPr>
          <w:rFonts w:ascii="Times New Roman" w:hAnsi="Times New Roman"/>
          <w:b w:val="0"/>
          <w:i w:val="0"/>
          <w:sz w:val="20"/>
        </w:rPr>
        <w:t>~ 3.5×</w:t>
      </w:r>
      <w:r>
        <w:rPr>
          <w:rFonts w:ascii="Times New Roman" w:hAnsi="Times New Roman"/>
          <w:b w:val="0"/>
          <w:i w:val="0"/>
          <w:sz w:val="20"/>
        </w:rPr>
        <w:t xml:space="preserve"> the pool-normalised inter-CPA D1 (HC) rate (</w:t>
      </w:r>
      <w:r>
        <w:rPr>
          <w:rFonts w:ascii="Times New Roman" w:hAnsi="Times New Roman"/>
          <w:b w:val="0"/>
          <w:i w:val="0"/>
          <w:sz w:val="20"/>
        </w:rPr>
        <w:t>0.6228</w:t>
      </w:r>
      <w:r>
        <w:rPr>
          <w:rFonts w:ascii="Times New Roman" w:hAnsi="Times New Roman"/>
          <w:b w:val="0"/>
          <w:i w:val="0"/>
          <w:sz w:val="20"/>
        </w:rPr>
        <w:t xml:space="preserve"> vs </w:t>
      </w:r>
      <w:r>
        <w:rPr>
          <w:rFonts w:ascii="Times New Roman" w:hAnsi="Times New Roman"/>
          <w:b w:val="0"/>
          <w:i w:val="0"/>
          <w:sz w:val="20"/>
        </w:rPr>
        <w:t>0.1797</w:t>
      </w:r>
      <w:r>
        <w:rPr>
          <w:rFonts w:ascii="Times New Roman" w:hAnsi="Times New Roman"/>
          <w:b w:val="0"/>
          <w:i w:val="0"/>
          <w:sz w:val="20"/>
        </w:rPr>
        <w:t>). We refer to this multiplicative gap as the deployed-rate excess over the inter-CPA proxy:</w:t>
      </w:r>
    </w:p>
    <w:p>
      <w:pPr>
        <w:spacing w:after="80"/>
        <w:ind w:left="576" w:hanging="360"/>
      </w:pPr>
      <w:r>
        <w:rPr>
          <w:rFonts w:ascii="Times New Roman" w:hAnsi="Times New Roman"/>
          <w:b w:val="0"/>
          <w:i w:val="0"/>
          <w:sz w:val="20"/>
        </w:rPr>
        <w:t xml:space="preserve">•  Per-signature: </w:t>
      </w:r>
      <w:r>
        <w:rPr>
          <w:rFonts w:ascii="Times New Roman" w:hAnsi="Times New Roman"/>
          <w:b w:val="0"/>
          <w:i w:val="0"/>
          <w:sz w:val="20"/>
        </w:rPr>
        <w:t>0.4958 - 0.1102 = 0.3856</w:t>
      </w:r>
      <w:r>
        <w:rPr>
          <w:rFonts w:ascii="Times New Roman" w:hAnsi="Times New Roman"/>
          <w:b w:val="0"/>
          <w:i w:val="0"/>
          <w:sz w:val="20"/>
        </w:rPr>
        <w:t xml:space="preserve"> (</w:t>
      </w:r>
      <w:r>
        <w:rPr>
          <w:rFonts w:ascii="Times New Roman" w:hAnsi="Times New Roman"/>
          <w:b w:val="0"/>
          <w:i w:val="0"/>
          <w:sz w:val="20"/>
        </w:rPr>
        <w:t>38.6</w:t>
      </w:r>
      <w:r>
        <w:rPr>
          <w:rFonts w:ascii="Times New Roman" w:hAnsi="Times New Roman"/>
          <w:b w:val="0"/>
          <w:i w:val="0"/>
          <w:sz w:val="20"/>
        </w:rPr>
        <w:t xml:space="preserve"> pp excess)</w:t>
      </w:r>
    </w:p>
    <w:p>
      <w:pPr>
        <w:spacing w:after="80"/>
        <w:ind w:left="576" w:hanging="360"/>
      </w:pPr>
      <w:r>
        <w:rPr>
          <w:rFonts w:ascii="Times New Roman" w:hAnsi="Times New Roman"/>
          <w:b w:val="0"/>
          <w:i w:val="0"/>
          <w:sz w:val="20"/>
        </w:rPr>
        <w:t xml:space="preserve">•  Per-document HC: </w:t>
      </w:r>
      <w:r>
        <w:rPr>
          <w:rFonts w:ascii="Times New Roman" w:hAnsi="Times New Roman"/>
          <w:b w:val="0"/>
          <w:i w:val="0"/>
          <w:sz w:val="20"/>
        </w:rPr>
        <w:t>0.6228 - 0.1797 = 0.4431</w:t>
      </w:r>
      <w:r>
        <w:rPr>
          <w:rFonts w:ascii="Times New Roman" w:hAnsi="Times New Roman"/>
          <w:b w:val="0"/>
          <w:i w:val="0"/>
          <w:sz w:val="20"/>
        </w:rPr>
        <w:t xml:space="preserve"> (</w:t>
      </w:r>
      <w:r>
        <w:rPr>
          <w:rFonts w:ascii="Times New Roman" w:hAnsi="Times New Roman"/>
          <w:b w:val="0"/>
          <w:i w:val="0"/>
          <w:sz w:val="20"/>
        </w:rPr>
        <w:t>44.3</w:t>
      </w:r>
      <w:r>
        <w:rPr>
          <w:rFonts w:ascii="Times New Roman" w:hAnsi="Times New Roman"/>
          <w:b w:val="0"/>
          <w:i w:val="0"/>
          <w:sz w:val="20"/>
        </w:rPr>
        <w:t xml:space="preserve"> pp excess)</w:t>
      </w:r>
    </w:p>
    <w:p>
      <w:pPr>
        <w:spacing w:after="120"/>
      </w:pPr>
      <w:r>
        <w:rPr>
          <w:rFonts w:ascii="Times New Roman" w:hAnsi="Times New Roman"/>
          <w:b w:val="0"/>
          <w:i w:val="0"/>
          <w:sz w:val="20"/>
        </w:rPr>
        <w:t>We do not interpret the deployed-rate excess as a presumed true-positive rate; the inferential limits of this interpretation are developed in §III-M. The deployed-rate excess is best read as an observed same-CPA-pool excess — a quantity that exceeds what random inter-CPA candidate replacement would produce — whose mechanism is not identifiable from descriptor-only data (§III-M); we do not attribute it to within-CPA handwriting repeatability or to image replication without further evidence.</w:t>
      </w:r>
    </w:p>
    <w:p>
      <w:pPr>
        <w:pStyle w:val="Heading2"/>
      </w:pPr>
      <w:r>
        <w:rPr>
          <w:color w:val="000000"/>
        </w:rPr>
        <w:t>M. Unsupervised Diagnostic Strategy and Limits</w:t>
      </w:r>
    </w:p>
    <w:p>
      <w:pPr>
        <w:spacing w:after="120"/>
      </w:pPr>
      <w:r>
        <w:rPr>
          <w:rFonts w:ascii="Times New Roman" w:hAnsi="Times New Roman"/>
          <w:b w:val="0"/>
          <w:i w:val="0"/>
          <w:sz w:val="20"/>
        </w:rPr>
        <w:t xml:space="preserve">The corpus lacks signature-level ground-truth replication labels: no signature is annotated as definitively hand-signed or definitively templated. The conservative positive anchor (pixel-identical same-CPA signatures; §III-K.4) is by construction near </w:t>
      </w:r>
      <w:r>
        <w:rPr>
          <w:rFonts w:ascii="Times New Roman" w:hAnsi="Times New Roman"/>
          <w:b w:val="0"/>
          <w:i w:val="0"/>
          <w:sz w:val="20"/>
        </w:rPr>
        <w:t>cos = 1</w:t>
      </w:r>
      <w:r>
        <w:rPr>
          <w:rFonts w:ascii="Times New Roman" w:hAnsi="Times New Roman"/>
          <w:b w:val="0"/>
          <w:i w:val="0"/>
          <w:sz w:val="20"/>
        </w:rPr>
        <w:t xml:space="preserve"> and </w:t>
      </w:r>
      <w:r>
        <w:rPr>
          <w:rFonts w:ascii="Times New Roman" w:hAnsi="Times New Roman"/>
          <w:b w:val="0"/>
          <w:i w:val="0"/>
          <w:sz w:val="20"/>
        </w:rPr>
        <w:t>dHash = 0</w:t>
      </w:r>
      <w:r>
        <w:rPr>
          <w:rFonts w:ascii="Times New Roman" w:hAnsi="Times New Roman"/>
          <w:b w:val="0"/>
          <w:i w:val="0"/>
          <w:sz w:val="20"/>
        </w:rPr>
        <w:t>, providing a tautological capture-check rather than a sensitivity estimate for the non-byte-identical replicated class. The corpus therefore does not admit standard supervised classifier validation: we cannot report False Rejection Rate, sensitivity, recall, Equal Error Rate, ROC-AUC, or precision against ground truth.</w:t>
      </w:r>
    </w:p>
    <w:p>
      <w:pPr>
        <w:spacing w:after="120"/>
      </w:pPr>
      <w:r>
        <w:rPr>
          <w:rFonts w:ascii="Times New Roman" w:hAnsi="Times New Roman"/>
          <w:b w:val="0"/>
          <w:i w:val="0"/>
          <w:sz w:val="20"/>
        </w:rPr>
        <w:t>Each diagnostic reported in this paper therefore addresses one specific failure mode of an unsupervised screening classifier; the full diagnostic-to-failure-mode-to-assumption map is given in Appendix A Table A.II. No single diagnostic provides ground-truth validation; together they define the limits of what can be supported in this corpus without signature-level ground truth.</w:t>
      </w:r>
    </w:p>
    <w:p>
      <w:pPr>
        <w:spacing w:after="120"/>
      </w:pPr>
      <w:r>
        <w:rPr>
          <w:rFonts w:ascii="Times New Roman" w:hAnsi="Times New Roman"/>
          <w:b w:val="0"/>
          <w:i w:val="0"/>
          <w:sz w:val="20"/>
        </w:rPr>
        <w:t>Limits of the present analysis. We do not claim a validated forensic detector or an autonomous classification system. We do not report False Rejection Rate, sensitivity, recall, EER, ROC-AUC, precision, or positive predictive value against ground truth, because no ground truth exists at the signature level. We do not interpret the deployed-rate excess of §III-L.6 as a presumed true-positive rate: that interpretation would require assuming that the within-firm same-CPA pool's collision rate equals the inter-CPA proxy rate in the absence of replication (i.e., that genuine same-CPA hand-signing would produce a collision rate no higher than random inter-CPA pairs). Two factors make the assumption unsafe: (a) a CPA who signs consistently can produce stylistically similar signatures across years that exceed inter-CPA similarity at the cosine axis; (b) within-firm template sharing (§III-L.4 cross-firm hit matrix; byte-level evidence of Firm A's pixel-identical signatures across partners, supplementary materials) places a substantial inter-CPA collision floor that itself reflects template-like reuse rather than independent inter-CPA random matching. We do not infer that the within-firm collision concentration of §III-L.4 constitutes deliberate template sharing; we describe it as "inter-CPA collision concentration is within-firm" and treat the mechanism as an open empirical question.</w:t>
      </w:r>
    </w:p>
    <w:p>
      <w:pPr>
        <w:spacing w:after="120"/>
      </w:pPr>
      <w:r>
        <w:rPr>
          <w:rFonts w:ascii="Times New Roman" w:hAnsi="Times New Roman"/>
          <w:b w:val="0"/>
          <w:i w:val="0"/>
          <w:sz w:val="20"/>
        </w:rPr>
        <w:t>Scope of the present analysis. The deployed signature-replication screening rule is characterised at three units of analysis (per-comparison, per-signature pool, per-document) against an inter-CPA negative-anchor coincidence-rate calibration. The per-comparison rates (</w:t>
      </w:r>
      <w:r>
        <w:rPr>
          <w:rFonts w:ascii="Times New Roman" w:hAnsi="Times New Roman"/>
          <w:b w:val="0"/>
          <w:i w:val="0"/>
          <w:sz w:val="20"/>
        </w:rPr>
        <w:t>≤ 0.0006</w:t>
      </w:r>
      <w:r>
        <w:rPr>
          <w:rFonts w:ascii="Times New Roman" w:hAnsi="Times New Roman"/>
          <w:b w:val="0"/>
          <w:i w:val="0"/>
          <w:sz w:val="20"/>
        </w:rPr>
        <w:t xml:space="preserve"> at cos </w:t>
      </w:r>
      <w:r>
        <w:rPr>
          <w:rFonts w:ascii="Times New Roman" w:hAnsi="Times New Roman"/>
          <w:b w:val="0"/>
          <w:i w:val="0"/>
          <w:sz w:val="20"/>
        </w:rPr>
        <w:t>&gt; 0.95</w:t>
      </w:r>
      <w:r>
        <w:rPr>
          <w:rFonts w:ascii="Times New Roman" w:hAnsi="Times New Roman"/>
          <w:b w:val="0"/>
          <w:i w:val="0"/>
          <w:sz w:val="20"/>
        </w:rPr>
        <w:t xml:space="preserve">; </w:t>
      </w:r>
      <w:r>
        <w:rPr>
          <w:rFonts w:ascii="Times New Roman" w:hAnsi="Times New Roman"/>
          <w:b w:val="0"/>
          <w:i w:val="0"/>
          <w:sz w:val="20"/>
        </w:rPr>
        <w:t>≤ 0.0013</w:t>
      </w:r>
      <w:r>
        <w:rPr>
          <w:rFonts w:ascii="Times New Roman" w:hAnsi="Times New Roman"/>
          <w:b w:val="0"/>
          <w:i w:val="0"/>
          <w:sz w:val="20"/>
        </w:rPr>
        <w:t xml:space="preserve"> at dHash </w:t>
      </w:r>
      <w:r>
        <w:rPr>
          <w:rFonts w:ascii="Times New Roman" w:hAnsi="Times New Roman"/>
          <w:b w:val="0"/>
          <w:i w:val="0"/>
          <w:sz w:val="20"/>
        </w:rPr>
        <w:t>≤ 5</w:t>
      </w:r>
      <w:r>
        <w:rPr>
          <w:rFonts w:ascii="Times New Roman" w:hAnsi="Times New Roman"/>
          <w:b w:val="0"/>
          <w:i w:val="0"/>
          <w:sz w:val="20"/>
        </w:rPr>
        <w:t xml:space="preserve">; </w:t>
      </w:r>
      <w:r>
        <w:rPr>
          <w:rFonts w:ascii="Times New Roman" w:hAnsi="Times New Roman"/>
          <w:b w:val="0"/>
          <w:i w:val="0"/>
          <w:sz w:val="20"/>
        </w:rPr>
        <w:t>≤ 0.00014</w:t>
      </w:r>
      <w:r>
        <w:rPr>
          <w:rFonts w:ascii="Times New Roman" w:hAnsi="Times New Roman"/>
          <w:b w:val="0"/>
          <w:i w:val="0"/>
          <w:sz w:val="20"/>
        </w:rPr>
        <w:t xml:space="preserve"> jointly) are specificity-proxy-anchored operating points consistent with biometric-verification convention, with the proxy nature recorded in §III-L.0 and §III-M. The per-signature any-pair HC ICCR (</w:t>
      </w:r>
      <w:r>
        <w:rPr>
          <w:rFonts w:ascii="Times New Roman" w:hAnsi="Times New Roman"/>
          <w:b w:val="0"/>
          <w:i w:val="0"/>
          <w:sz w:val="20"/>
        </w:rPr>
        <w:t>0.11</w:t>
      </w:r>
      <w:r>
        <w:rPr>
          <w:rFonts w:ascii="Times New Roman" w:hAnsi="Times New Roman"/>
          <w:b w:val="0"/>
          <w:i w:val="0"/>
          <w:sz w:val="20"/>
        </w:rPr>
        <w:t>; Table XXII) and per-document HC+MC alarm-rate ICCR (</w:t>
      </w:r>
      <w:r>
        <w:rPr>
          <w:rFonts w:ascii="Times New Roman" w:hAnsi="Times New Roman"/>
          <w:b w:val="0"/>
          <w:i w:val="0"/>
          <w:sz w:val="20"/>
        </w:rPr>
        <w:t>0.34</w:t>
      </w:r>
      <w:r>
        <w:rPr>
          <w:rFonts w:ascii="Times New Roman" w:hAnsi="Times New Roman"/>
          <w:b w:val="0"/>
          <w:i w:val="0"/>
          <w:sz w:val="20"/>
        </w:rPr>
        <w:t xml:space="preserve">; Table XXIII) are operationally meaningful alarm-yield indicators rather than true error rates. Per-firm rates show substantial heterogeneity (Firm A's per-document HC + MC alarm at </w:t>
      </w:r>
      <w:r>
        <w:rPr>
          <w:rFonts w:ascii="Times New Roman" w:hAnsi="Times New Roman"/>
          <w:b w:val="0"/>
          <w:i w:val="0"/>
          <w:sz w:val="20"/>
        </w:rPr>
        <w:t>0.62</w:t>
      </w:r>
      <w:r>
        <w:rPr>
          <w:rFonts w:ascii="Times New Roman" w:hAnsi="Times New Roman"/>
          <w:b w:val="0"/>
          <w:i w:val="0"/>
          <w:sz w:val="20"/>
        </w:rPr>
        <w:t xml:space="preserve"> vs Firm B/C/D at </w:t>
      </w:r>
      <w:r>
        <w:rPr>
          <w:rFonts w:ascii="Times New Roman" w:hAnsi="Times New Roman"/>
          <w:b w:val="0"/>
          <w:i w:val="0"/>
          <w:sz w:val="20"/>
        </w:rPr>
        <w:t>0.09</w:t>
      </w:r>
      <w:r>
        <w:rPr>
          <w:rFonts w:ascii="Times New Roman" w:hAnsi="Times New Roman"/>
          <w:b w:val="0"/>
          <w:i w:val="0"/>
          <w:sz w:val="20"/>
        </w:rPr>
        <w:t>–</w:t>
      </w:r>
      <w:r>
        <w:rPr>
          <w:rFonts w:ascii="Times New Roman" w:hAnsi="Times New Roman"/>
          <w:b w:val="0"/>
          <w:i w:val="0"/>
          <w:sz w:val="20"/>
        </w:rPr>
        <w:t>0.16</w:t>
      </w:r>
      <w:r>
        <w:rPr>
          <w:rFonts w:ascii="Times New Roman" w:hAnsi="Times New Roman"/>
          <w:b w:val="0"/>
          <w:i w:val="0"/>
          <w:sz w:val="20"/>
        </w:rPr>
        <w:t>), driven by firm-level rather than pool-size effects, and concentrated in within-firm cross-CPA candidate matching. The framework is positioned as a specificity-proxy-anchored screening tool with human-in-the-loop review, not as a validated forensic classifier.</w:t>
      </w:r>
    </w:p>
    <w:p>
      <w:pPr>
        <w:spacing w:after="120"/>
      </w:pPr>
      <w:r>
        <w:rPr>
          <w:rFonts w:ascii="Times New Roman" w:hAnsi="Times New Roman"/>
          <w:b w:val="0"/>
          <w:i w:val="0"/>
          <w:sz w:val="20"/>
        </w:rPr>
        <w:t xml:space="preserve">Specificity-alert-yield tradeoff. Because sensitivity is unobservable, stakeholders cannot derive an operating point by optimising a ROC criterion. Instead, the specificity-proxy-anchored framework offers a specificity-alert-yield tradeoff: tighter operating points (e.g., cos </w:t>
      </w:r>
      <w:r>
        <w:rPr>
          <w:rFonts w:ascii="Times New Roman" w:hAnsi="Times New Roman"/>
          <w:b w:val="0"/>
          <w:i w:val="0"/>
          <w:sz w:val="20"/>
        </w:rPr>
        <w:t>&gt; 0.98</w:t>
      </w:r>
      <w:r>
        <w:rPr>
          <w:rFonts w:ascii="Times New Roman" w:hAnsi="Times New Roman"/>
          <w:b w:val="0"/>
          <w:i w:val="0"/>
          <w:sz w:val="20"/>
        </w:rPr>
        <w:t xml:space="preserve"> AND dHash </w:t>
      </w:r>
      <w:r>
        <w:rPr>
          <w:rFonts w:ascii="Times New Roman" w:hAnsi="Times New Roman"/>
          <w:b w:val="0"/>
          <w:i w:val="0"/>
          <w:sz w:val="20"/>
        </w:rPr>
        <w:t>≤ 3</w:t>
      </w:r>
      <w:r>
        <w:rPr>
          <w:rFonts w:ascii="Times New Roman" w:hAnsi="Times New Roman"/>
          <w:b w:val="0"/>
          <w:i w:val="0"/>
          <w:sz w:val="20"/>
        </w:rPr>
        <w:t xml:space="preserve">) reduce both per-comparison ICCR (to </w:t>
      </w:r>
      <w:r>
        <w:rPr>
          <w:rFonts w:ascii="Times New Roman" w:hAnsi="Times New Roman"/>
          <w:b w:val="0"/>
          <w:i w:val="0"/>
          <w:sz w:val="20"/>
        </w:rPr>
        <w:t>≈ 5 × 10</w:t>
      </w:r>
      <w:r>
        <w:rPr>
          <w:rFonts w:ascii="Times New Roman" w:hAnsi="Times New Roman"/>
          <w:b w:val="0"/>
          <w:i w:val="0"/>
          <w:sz w:val="20"/>
          <w:vertAlign w:val="superscript"/>
        </w:rPr>
        <w:t>-5</w:t>
      </w:r>
      <w:r>
        <w:rPr>
          <w:rFonts w:ascii="Times New Roman" w:hAnsi="Times New Roman"/>
          <w:b w:val="0"/>
          <w:i w:val="0"/>
          <w:sz w:val="20"/>
        </w:rPr>
        <w:t xml:space="preserve">; §III-L.1 inversion) and per-signature alert yield (to </w:t>
      </w:r>
      <w:r>
        <w:rPr>
          <w:rFonts w:ascii="Times New Roman" w:hAnsi="Times New Roman"/>
          <w:b w:val="0"/>
          <w:i w:val="0"/>
          <w:sz w:val="20"/>
        </w:rPr>
        <w:t>≈ 0.05</w:t>
      </w:r>
      <w:r>
        <w:rPr>
          <w:rFonts w:ascii="Times New Roman" w:hAnsi="Times New Roman"/>
          <w:b w:val="0"/>
          <w:i w:val="0"/>
          <w:sz w:val="20"/>
        </w:rPr>
        <w:t>; §III-L.2), with an unknown effect on actual replication-detection recall. Tighter operating points are not necessarily preferable: any tightening reduces the alert rate but may also miss true replicated signatures whose noise has pushed them outside the tighter envelope. The deployment decision depends on the relative cost of manual review (per alarm) and missed-replication risk (per false negative) — neither directly observable from corpus data.</w:t>
      </w:r>
    </w:p>
    <w:p>
      <w:pPr>
        <w:pStyle w:val="Heading2"/>
      </w:pPr>
      <w:r>
        <w:rPr>
          <w:color w:val="000000"/>
        </w:rPr>
        <w:t>N. Data Source and Firm Anonymization</w:t>
      </w:r>
    </w:p>
    <w:p>
      <w:pPr>
        <w:spacing w:after="120"/>
      </w:pPr>
      <w:r>
        <w:rPr>
          <w:rFonts w:ascii="Times New Roman" w:hAnsi="Times New Roman"/>
          <w:b w:val="0"/>
          <w:i w:val="0"/>
          <w:sz w:val="20"/>
        </w:rPr>
        <w:t>Audit-report corpus. The 90,282 audit-report PDFs analyzed in this study were obtained from the Market Observation Post System (MOPS) operated by the Taiwan Stock Exchange Corporation. MOPS is the statutory public-disclosure platform for Taiwan-listed companies; every audit report filed on MOPS is already a publicly accessible regulatory document. We did not access any non-public auditor work papers, internal firm records, or personally identifying information beyond the certifying CPAs' names and signatures, which are themselves published on the face of the audit report as part of the public regulatory filing. The CPA registry used to map signatures to CPAs is a publicly available audit-firm tenure registry (Section III-B).</w:t>
      </w:r>
    </w:p>
    <w:p>
      <w:pPr>
        <w:spacing w:after="120"/>
      </w:pPr>
      <w:r>
        <w:rPr>
          <w:rFonts w:ascii="Times New Roman" w:hAnsi="Times New Roman"/>
          <w:b w:val="0"/>
          <w:i w:val="0"/>
          <w:sz w:val="20"/>
        </w:rPr>
        <w:t>Firm-level anonymization. Although all audit reports and CPA identities in the corpus are public, we report firm-level results under the pseudonyms Firm A / B / C / D throughout this paper to avoid naming specific accounting firms in descriptive rate comparisons. Readers with domain familiarity may still infer Firm A from contextual descriptors (Big-4 status, replication-dominated behavior); we disclose this residual identifiability explicitly and note that none of the paper's conclusions depend on the specific firm's name.</w:t>
      </w:r>
    </w:p>
    <w:p>
      <w:pPr>
        <w:pStyle w:val="Heading1"/>
      </w:pPr>
      <w:r>
        <w:rPr>
          <w:color w:val="000000"/>
        </w:rPr>
        <w:t>IV. Experiments and Results</w:t>
      </w:r>
    </w:p>
    <w:p>
      <w:pPr>
        <w:spacing w:after="120"/>
      </w:pPr>
      <w:r>
        <w:rPr>
          <w:rFonts w:ascii="Times New Roman" w:hAnsi="Times New Roman"/>
          <w:b w:val="0"/>
          <w:i w:val="0"/>
          <w:sz w:val="20"/>
        </w:rPr>
        <w:t xml:space="preserve">Section IV reports the empirical results that calibrate and characterise the operational classifier of §III-H.1 (calibration developed in §III-L). The primary analyses (§IV-D through §IV-J, and the anchor-based ICCR calibration consolidated in §IV-M) are scoped to the Big-4 sub-corpus (Firms A–D, </w:t>
      </w:r>
      <w:r>
        <w:rPr>
          <w:rFonts w:ascii="Times New Roman" w:hAnsi="Times New Roman"/>
          <w:b w:val="0"/>
          <w:i w:val="0"/>
          <w:sz w:val="20"/>
        </w:rPr>
        <w:t>n = 437</w:t>
      </w:r>
      <w:r>
        <w:rPr>
          <w:rFonts w:ascii="Times New Roman" w:hAnsi="Times New Roman"/>
          <w:b w:val="0"/>
          <w:i w:val="0"/>
          <w:sz w:val="20"/>
        </w:rPr>
        <w:t xml:space="preserve"> CPAs with </w:t>
      </w:r>
      <w:r>
        <w:rPr>
          <w:rFonts w:ascii="Times New Roman" w:hAnsi="Times New Roman"/>
          <w:b w:val="0"/>
          <w:i w:val="0"/>
          <w:sz w:val="20"/>
        </w:rPr>
        <w:t>n</w:t>
      </w:r>
      <w:r>
        <w:rPr>
          <w:rFonts w:ascii="Times New Roman" w:hAnsi="Times New Roman"/>
          <w:b w:val="0"/>
          <w:i w:val="0"/>
          <w:sz w:val="20"/>
          <w:vertAlign w:val="subscript"/>
        </w:rPr>
        <w:t>sig</w:t>
      </w:r>
      <w:r>
        <w:rPr>
          <w:rFonts w:ascii="Times New Roman" w:hAnsi="Times New Roman"/>
          <w:b w:val="0"/>
          <w:i w:val="0"/>
          <w:sz w:val="20"/>
        </w:rPr>
        <w:t xml:space="preserve"> ≥ 10</w:t>
      </w:r>
      <w:r>
        <w:rPr>
          <w:rFonts w:ascii="Times New Roman" w:hAnsi="Times New Roman"/>
          <w:b w:val="0"/>
          <w:i w:val="0"/>
          <w:sz w:val="20"/>
        </w:rPr>
        <w:t>, totalling 150,442 signatures with both descriptors available) per the methodology choice articulated in §III-G. §IV-K reports a full-dataset (686 CPAs) robustness check on the K=3 mixture and per-CPA score-rank convergence; §IV-A through §IV-C and §IV-L report the corpus-wide pipeline performance and feature-backbone ablation that support the descriptor choice of §III-F.</w:t>
      </w:r>
    </w:p>
    <w:p>
      <w:pPr>
        <w:pStyle w:val="Heading2"/>
      </w:pPr>
      <w:r>
        <w:rPr>
          <w:color w:val="000000"/>
        </w:rPr>
        <w:t>A. Experimental Setup</w:t>
      </w:r>
    </w:p>
    <w:p>
      <w:pPr>
        <w:spacing w:after="120"/>
      </w:pPr>
      <w:r>
        <w:rPr>
          <w:rFonts w:ascii="Times New Roman" w:hAnsi="Times New Roman"/>
          <w:b w:val="0"/>
          <w:i w:val="0"/>
          <w:sz w:val="20"/>
        </w:rPr>
        <w:t>Experiments used mixed hardware: YOLOv11n training and inference for signature detection, and ResNet-50 forward inference for feature extraction over all 182,328 detected signatures, were performed on an Nvidia RTX 4090 (CUDA); the downstream statistical analyses (KDE antimode, Hartigan dip test, Beta-mixture EM with logit-Gaussian robustness check, Burgstahler-Dichev/McCrary density-smoothness diagnostic, and pairwise cosine/dHash computations) were performed on an Apple Silicon workstation with Metal Performance Shaders (MPS) acceleration. Feature extraction used PyTorch 2.9 with torchvision model implementations. The complete pipeline—from raw PDF processing through final classification—was implemented in Python. Because all steps rely on deterministic forward inference over fixed pre-trained weights (no fine-tuning) plus fixed-seed numerical procedures, reported results are platform-independent to within floating-point precision.</w:t>
      </w:r>
    </w:p>
    <w:p>
      <w:pPr>
        <w:pStyle w:val="Heading2"/>
      </w:pPr>
      <w:r>
        <w:rPr>
          <w:color w:val="000000"/>
        </w:rPr>
        <w:t>B. Signature Detection Performance</w:t>
      </w:r>
    </w:p>
    <w:p>
      <w:pPr>
        <w:spacing w:after="120"/>
      </w:pPr>
      <w:r>
        <w:rPr>
          <w:rFonts w:ascii="Times New Roman" w:hAnsi="Times New Roman"/>
          <w:b w:val="0"/>
          <w:i w:val="0"/>
          <w:sz w:val="20"/>
        </w:rPr>
        <w:t>The YOLOv11n model achieved high detection performance on the validation set (Table II), with all loss components converging by epoch 60 and no significant overfitting despite the relatively small training set (425 images). We note that Table II reports validation-set metrics, as no separate hold-out test set was reserved given the small annotation budget (500 images total). However, the subsequent production deployment provides a practical consistency check: batch inference on 86,071 documents yielded 182,328 extracted signatures (Table III), with an average of 2.14 signatures per document, consistent with the standard practice of two certifying CPAs per audit report. The high VLM--YOLO agreement rate (98.8%) further corroborates detection reliability at scale.</w:t>
      </w:r>
    </w:p>
    <w:p>
      <w:pPr>
        <w:spacing w:after="120"/>
      </w:pPr>
      <w:r>
        <w:rPr>
          <w:rFonts w:ascii="Times New Roman" w:hAnsi="Times New Roman"/>
          <w:b w:val="0"/>
          <w:i w:val="0"/>
          <w:sz w:val="20"/>
        </w:rPr>
        <w:t>Table III. Extraction Results.</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Metric</w:t>
            </w:r>
          </w:p>
        </w:tc>
        <w:tc>
          <w:tcPr>
            <w:tcW w:type="dxa" w:w="4320"/>
          </w:tcPr>
          <w:p>
            <w:pPr>
              <w:jc w:val="center"/>
            </w:pPr>
            <w:r/>
            <w:r>
              <w:rPr>
                <w:rFonts w:ascii="Times New Roman" w:hAnsi="Times New Roman"/>
                <w:b/>
                <w:i w:val="0"/>
                <w:sz w:val="16"/>
              </w:rPr>
              <w:t>Value</w:t>
            </w:r>
          </w:p>
        </w:tc>
      </w:tr>
      <w:tr>
        <w:tc>
          <w:tcPr>
            <w:tcW w:type="dxa" w:w="4320"/>
          </w:tcPr>
          <w:p>
            <w:pPr>
              <w:jc w:val="center"/>
            </w:pPr>
            <w:r/>
            <w:r>
              <w:rPr>
                <w:rFonts w:ascii="Times New Roman" w:hAnsi="Times New Roman"/>
                <w:b w:val="0"/>
                <w:i w:val="0"/>
                <w:sz w:val="16"/>
              </w:rPr>
              <w:t>Documents processed</w:t>
            </w:r>
          </w:p>
        </w:tc>
        <w:tc>
          <w:tcPr>
            <w:tcW w:type="dxa" w:w="4320"/>
          </w:tcPr>
          <w:p>
            <w:pPr>
              <w:jc w:val="center"/>
            </w:pPr>
            <w:r/>
            <w:r>
              <w:rPr>
                <w:rFonts w:ascii="Times New Roman" w:hAnsi="Times New Roman"/>
                <w:b w:val="0"/>
                <w:i w:val="0"/>
                <w:sz w:val="16"/>
              </w:rPr>
              <w:t>86,071</w:t>
            </w:r>
          </w:p>
        </w:tc>
      </w:tr>
      <w:tr>
        <w:tc>
          <w:tcPr>
            <w:tcW w:type="dxa" w:w="4320"/>
          </w:tcPr>
          <w:p>
            <w:pPr>
              <w:jc w:val="center"/>
            </w:pPr>
            <w:r/>
            <w:r>
              <w:rPr>
                <w:rFonts w:ascii="Times New Roman" w:hAnsi="Times New Roman"/>
                <w:b w:val="0"/>
                <w:i w:val="0"/>
                <w:sz w:val="16"/>
              </w:rPr>
              <w:t>Documents with detections</w:t>
            </w:r>
          </w:p>
        </w:tc>
        <w:tc>
          <w:tcPr>
            <w:tcW w:type="dxa" w:w="4320"/>
          </w:tcPr>
          <w:p>
            <w:pPr>
              <w:jc w:val="center"/>
            </w:pPr>
            <w:r/>
            <w:r>
              <w:rPr>
                <w:rFonts w:ascii="Times New Roman" w:hAnsi="Times New Roman"/>
                <w:b w:val="0"/>
                <w:i w:val="0"/>
                <w:sz w:val="16"/>
              </w:rPr>
              <w:t>85,042 (98.8%)</w:t>
            </w:r>
          </w:p>
        </w:tc>
      </w:tr>
      <w:tr>
        <w:tc>
          <w:tcPr>
            <w:tcW w:type="dxa" w:w="4320"/>
          </w:tcPr>
          <w:p>
            <w:pPr>
              <w:jc w:val="center"/>
            </w:pPr>
            <w:r/>
            <w:r>
              <w:rPr>
                <w:rFonts w:ascii="Times New Roman" w:hAnsi="Times New Roman"/>
                <w:b w:val="0"/>
                <w:i w:val="0"/>
                <w:sz w:val="16"/>
              </w:rPr>
              <w:t>Total signatures extracted</w:t>
            </w:r>
          </w:p>
        </w:tc>
        <w:tc>
          <w:tcPr>
            <w:tcW w:type="dxa" w:w="4320"/>
          </w:tcPr>
          <w:p>
            <w:pPr>
              <w:jc w:val="center"/>
            </w:pPr>
            <w:r/>
            <w:r>
              <w:rPr>
                <w:rFonts w:ascii="Times New Roman" w:hAnsi="Times New Roman"/>
                <w:b w:val="0"/>
                <w:i w:val="0"/>
                <w:sz w:val="16"/>
              </w:rPr>
              <w:t>182,328</w:t>
            </w:r>
          </w:p>
        </w:tc>
      </w:tr>
      <w:tr>
        <w:tc>
          <w:tcPr>
            <w:tcW w:type="dxa" w:w="4320"/>
          </w:tcPr>
          <w:p>
            <w:pPr>
              <w:jc w:val="center"/>
            </w:pPr>
            <w:r/>
            <w:r>
              <w:rPr>
                <w:rFonts w:ascii="Times New Roman" w:hAnsi="Times New Roman"/>
                <w:b w:val="0"/>
                <w:i w:val="0"/>
                <w:sz w:val="16"/>
              </w:rPr>
              <w:t>Avg. signatures per document</w:t>
            </w:r>
          </w:p>
        </w:tc>
        <w:tc>
          <w:tcPr>
            <w:tcW w:type="dxa" w:w="4320"/>
          </w:tcPr>
          <w:p>
            <w:pPr>
              <w:jc w:val="center"/>
            </w:pPr>
            <w:r/>
            <w:r>
              <w:rPr>
                <w:rFonts w:ascii="Times New Roman" w:hAnsi="Times New Roman"/>
                <w:b w:val="0"/>
                <w:i w:val="0"/>
                <w:sz w:val="16"/>
              </w:rPr>
              <w:t>2.14</w:t>
            </w:r>
          </w:p>
        </w:tc>
      </w:tr>
      <w:tr>
        <w:tc>
          <w:tcPr>
            <w:tcW w:type="dxa" w:w="4320"/>
          </w:tcPr>
          <w:p>
            <w:pPr>
              <w:jc w:val="center"/>
            </w:pPr>
            <w:r/>
            <w:r>
              <w:rPr>
                <w:rFonts w:ascii="Times New Roman" w:hAnsi="Times New Roman"/>
                <w:b w:val="0"/>
                <w:i w:val="0"/>
                <w:sz w:val="16"/>
              </w:rPr>
              <w:t>CPA-matched signatures</w:t>
            </w:r>
          </w:p>
        </w:tc>
        <w:tc>
          <w:tcPr>
            <w:tcW w:type="dxa" w:w="4320"/>
          </w:tcPr>
          <w:p>
            <w:pPr>
              <w:jc w:val="center"/>
            </w:pPr>
            <w:r/>
            <w:r>
              <w:rPr>
                <w:rFonts w:ascii="Times New Roman" w:hAnsi="Times New Roman"/>
                <w:b w:val="0"/>
                <w:i w:val="0"/>
                <w:sz w:val="16"/>
              </w:rPr>
              <w:t>168,755 (92.6%)</w:t>
            </w:r>
          </w:p>
        </w:tc>
      </w:tr>
      <w:tr>
        <w:tc>
          <w:tcPr>
            <w:tcW w:type="dxa" w:w="4320"/>
          </w:tcPr>
          <w:p>
            <w:pPr>
              <w:jc w:val="center"/>
            </w:pPr>
            <w:r/>
            <w:r>
              <w:rPr>
                <w:rFonts w:ascii="Times New Roman" w:hAnsi="Times New Roman"/>
                <w:b w:val="0"/>
                <w:i w:val="0"/>
                <w:sz w:val="16"/>
              </w:rPr>
              <w:t>Processing rate</w:t>
            </w:r>
          </w:p>
        </w:tc>
        <w:tc>
          <w:tcPr>
            <w:tcW w:type="dxa" w:w="4320"/>
          </w:tcPr>
          <w:p>
            <w:pPr>
              <w:jc w:val="center"/>
            </w:pPr>
            <w:r/>
            <w:r>
              <w:rPr>
                <w:rFonts w:ascii="Times New Roman" w:hAnsi="Times New Roman"/>
                <w:b w:val="0"/>
                <w:i w:val="0"/>
                <w:sz w:val="16"/>
              </w:rPr>
              <w:t>43.1 docs/sec</w:t>
            </w:r>
          </w:p>
        </w:tc>
      </w:tr>
    </w:tbl>
    <w:p/>
    <w:p>
      <w:pPr>
        <w:spacing w:after="120"/>
      </w:pPr>
      <w:r>
        <w:rPr>
          <w:rFonts w:ascii="Times New Roman" w:hAnsi="Times New Roman"/>
          <w:b w:val="0"/>
          <w:i w:val="0"/>
          <w:sz w:val="20"/>
        </w:rPr>
        <w:t>The Big-4 subset of the detection output yields 150,442 signatures with both descriptors (cosine and independent dHash) successfully computed; this is the per-signature population used in the primary analyses of §IV-D through §IV-J.</w:t>
      </w:r>
    </w:p>
    <w:p>
      <w:pPr>
        <w:pStyle w:val="Heading2"/>
      </w:pPr>
      <w:r>
        <w:rPr>
          <w:color w:val="000000"/>
        </w:rPr>
        <w:t>C. All-Pairs Intra-vs-Inter Class Distribution Analysis</w:t>
      </w:r>
    </w:p>
    <w:p>
      <w:pPr>
        <w:spacing w:after="120"/>
      </w:pPr>
      <w:r>
        <w:rPr>
          <w:rFonts w:ascii="Times New Roman" w:hAnsi="Times New Roman"/>
          <w:b w:val="0"/>
          <w:i w:val="0"/>
          <w:sz w:val="20"/>
        </w:rPr>
        <w:t>Fig. 2 presents the cosine similarity distributions computed over the full set of pairwise comparisons under two groupings: intra-class (all signature pairs belonging to the same CPA) and inter-class (signature pairs from different CPAs). This all-pairs analysis is a different unit from the per-signature best-match statistics used in Sections IV-D onward; we report it first because it supplies the reference point for the KDE crossover used in per-signature classification (Section III-H.1). Table IV summarizes the distributional statistics.</w:t>
      </w:r>
    </w:p>
    <w:p>
      <w:pPr>
        <w:spacing w:after="120"/>
      </w:pPr>
      <w:r>
        <w:rPr>
          <w:rFonts w:ascii="Times New Roman" w:hAnsi="Times New Roman"/>
          <w:b w:val="0"/>
          <w:i w:val="0"/>
          <w:sz w:val="20"/>
        </w:rPr>
        <w:t>Table IV. Cosine Similarity Distribution Statistics.</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Statistic</w:t>
            </w:r>
          </w:p>
        </w:tc>
        <w:tc>
          <w:tcPr>
            <w:tcW w:type="dxa" w:w="2880"/>
          </w:tcPr>
          <w:p>
            <w:pPr>
              <w:jc w:val="center"/>
            </w:pPr>
            <w:r/>
            <w:r>
              <w:rPr>
                <w:rFonts w:ascii="Times New Roman" w:hAnsi="Times New Roman"/>
                <w:b/>
                <w:i w:val="0"/>
                <w:sz w:val="16"/>
              </w:rPr>
              <w:t>Intra-class</w:t>
            </w:r>
          </w:p>
        </w:tc>
        <w:tc>
          <w:tcPr>
            <w:tcW w:type="dxa" w:w="2880"/>
          </w:tcPr>
          <w:p>
            <w:pPr>
              <w:jc w:val="center"/>
            </w:pPr>
            <w:r/>
            <w:r>
              <w:rPr>
                <w:rFonts w:ascii="Times New Roman" w:hAnsi="Times New Roman"/>
                <w:b/>
                <w:i w:val="0"/>
                <w:sz w:val="16"/>
              </w:rPr>
              <w:t>Inter-class</w:t>
            </w:r>
          </w:p>
        </w:tc>
      </w:tr>
      <w:tr>
        <w:tc>
          <w:tcPr>
            <w:tcW w:type="dxa" w:w="2880"/>
          </w:tcPr>
          <w:p>
            <w:pPr>
              <w:jc w:val="center"/>
            </w:pPr>
            <w:r/>
            <w:r>
              <w:rPr>
                <w:rFonts w:ascii="Times New Roman" w:hAnsi="Times New Roman"/>
                <w:b w:val="0"/>
                <w:i w:val="0"/>
                <w:sz w:val="16"/>
              </w:rPr>
              <w:t>N (pairs)</w:t>
            </w:r>
          </w:p>
        </w:tc>
        <w:tc>
          <w:tcPr>
            <w:tcW w:type="dxa" w:w="2880"/>
          </w:tcPr>
          <w:p>
            <w:pPr>
              <w:jc w:val="center"/>
            </w:pPr>
            <w:r/>
            <w:r>
              <w:rPr>
                <w:rFonts w:ascii="Times New Roman" w:hAnsi="Times New Roman"/>
                <w:b w:val="0"/>
                <w:i w:val="0"/>
                <w:sz w:val="16"/>
              </w:rPr>
              <w:t>41,352,824</w:t>
            </w:r>
          </w:p>
        </w:tc>
        <w:tc>
          <w:tcPr>
            <w:tcW w:type="dxa" w:w="2880"/>
          </w:tcPr>
          <w:p>
            <w:pPr>
              <w:jc w:val="center"/>
            </w:pPr>
            <w:r/>
            <w:r>
              <w:rPr>
                <w:rFonts w:ascii="Times New Roman" w:hAnsi="Times New Roman"/>
                <w:b w:val="0"/>
                <w:i w:val="0"/>
                <w:sz w:val="16"/>
              </w:rPr>
              <w:t>500,000</w:t>
            </w:r>
          </w:p>
        </w:tc>
      </w:tr>
      <w:tr>
        <w:tc>
          <w:tcPr>
            <w:tcW w:type="dxa" w:w="2880"/>
          </w:tcPr>
          <w:p>
            <w:pPr>
              <w:jc w:val="center"/>
            </w:pPr>
            <w:r/>
            <w:r>
              <w:rPr>
                <w:rFonts w:ascii="Times New Roman" w:hAnsi="Times New Roman"/>
                <w:b w:val="0"/>
                <w:i w:val="0"/>
                <w:sz w:val="16"/>
              </w:rPr>
              <w:t>Mean</w:t>
            </w:r>
          </w:p>
        </w:tc>
        <w:tc>
          <w:tcPr>
            <w:tcW w:type="dxa" w:w="2880"/>
          </w:tcPr>
          <w:p>
            <w:pPr>
              <w:jc w:val="center"/>
            </w:pPr>
            <w:r/>
            <w:r>
              <w:rPr>
                <w:rFonts w:ascii="Times New Roman" w:hAnsi="Times New Roman"/>
                <w:b w:val="0"/>
                <w:i w:val="0"/>
                <w:sz w:val="16"/>
              </w:rPr>
              <w:t>0.821</w:t>
            </w:r>
          </w:p>
        </w:tc>
        <w:tc>
          <w:tcPr>
            <w:tcW w:type="dxa" w:w="2880"/>
          </w:tcPr>
          <w:p>
            <w:pPr>
              <w:jc w:val="center"/>
            </w:pPr>
            <w:r/>
            <w:r>
              <w:rPr>
                <w:rFonts w:ascii="Times New Roman" w:hAnsi="Times New Roman"/>
                <w:b w:val="0"/>
                <w:i w:val="0"/>
                <w:sz w:val="16"/>
              </w:rPr>
              <w:t>0.758</w:t>
            </w:r>
          </w:p>
        </w:tc>
      </w:tr>
      <w:tr>
        <w:tc>
          <w:tcPr>
            <w:tcW w:type="dxa" w:w="2880"/>
          </w:tcPr>
          <w:p>
            <w:pPr>
              <w:jc w:val="center"/>
            </w:pPr>
            <w:r/>
            <w:r>
              <w:rPr>
                <w:rFonts w:ascii="Times New Roman" w:hAnsi="Times New Roman"/>
                <w:b w:val="0"/>
                <w:i w:val="0"/>
                <w:sz w:val="16"/>
              </w:rPr>
              <w:t>Std. Dev.</w:t>
            </w:r>
          </w:p>
        </w:tc>
        <w:tc>
          <w:tcPr>
            <w:tcW w:type="dxa" w:w="2880"/>
          </w:tcPr>
          <w:p>
            <w:pPr>
              <w:jc w:val="center"/>
            </w:pPr>
            <w:r/>
            <w:r>
              <w:rPr>
                <w:rFonts w:ascii="Times New Roman" w:hAnsi="Times New Roman"/>
                <w:b w:val="0"/>
                <w:i w:val="0"/>
                <w:sz w:val="16"/>
              </w:rPr>
              <w:t>0.098</w:t>
            </w:r>
          </w:p>
        </w:tc>
        <w:tc>
          <w:tcPr>
            <w:tcW w:type="dxa" w:w="2880"/>
          </w:tcPr>
          <w:p>
            <w:pPr>
              <w:jc w:val="center"/>
            </w:pPr>
            <w:r/>
            <w:r>
              <w:rPr>
                <w:rFonts w:ascii="Times New Roman" w:hAnsi="Times New Roman"/>
                <w:b w:val="0"/>
                <w:i w:val="0"/>
                <w:sz w:val="16"/>
              </w:rPr>
              <w:t>0.090</w:t>
            </w:r>
          </w:p>
        </w:tc>
      </w:tr>
      <w:tr>
        <w:tc>
          <w:tcPr>
            <w:tcW w:type="dxa" w:w="2880"/>
          </w:tcPr>
          <w:p>
            <w:pPr>
              <w:jc w:val="center"/>
            </w:pPr>
            <w:r/>
            <w:r>
              <w:rPr>
                <w:rFonts w:ascii="Times New Roman" w:hAnsi="Times New Roman"/>
                <w:b w:val="0"/>
                <w:i w:val="0"/>
                <w:sz w:val="16"/>
              </w:rPr>
              <w:t>Median</w:t>
            </w:r>
          </w:p>
        </w:tc>
        <w:tc>
          <w:tcPr>
            <w:tcW w:type="dxa" w:w="2880"/>
          </w:tcPr>
          <w:p>
            <w:pPr>
              <w:jc w:val="center"/>
            </w:pPr>
            <w:r/>
            <w:r>
              <w:rPr>
                <w:rFonts w:ascii="Times New Roman" w:hAnsi="Times New Roman"/>
                <w:b w:val="0"/>
                <w:i w:val="0"/>
                <w:sz w:val="16"/>
              </w:rPr>
              <w:t>0.836</w:t>
            </w:r>
          </w:p>
        </w:tc>
        <w:tc>
          <w:tcPr>
            <w:tcW w:type="dxa" w:w="2880"/>
          </w:tcPr>
          <w:p>
            <w:pPr>
              <w:jc w:val="center"/>
            </w:pPr>
            <w:r/>
            <w:r>
              <w:rPr>
                <w:rFonts w:ascii="Times New Roman" w:hAnsi="Times New Roman"/>
                <w:b w:val="0"/>
                <w:i w:val="0"/>
                <w:sz w:val="16"/>
              </w:rPr>
              <w:t>0.774</w:t>
            </w:r>
          </w:p>
        </w:tc>
      </w:tr>
      <w:tr>
        <w:tc>
          <w:tcPr>
            <w:tcW w:type="dxa" w:w="2880"/>
          </w:tcPr>
          <w:p>
            <w:pPr>
              <w:jc w:val="center"/>
            </w:pPr>
            <w:r/>
            <w:r>
              <w:rPr>
                <w:rFonts w:ascii="Times New Roman" w:hAnsi="Times New Roman"/>
                <w:b w:val="0"/>
                <w:i w:val="0"/>
                <w:sz w:val="16"/>
              </w:rPr>
              <w:t>Skewness</w:t>
            </w:r>
          </w:p>
        </w:tc>
        <w:tc>
          <w:tcPr>
            <w:tcW w:type="dxa" w:w="2880"/>
          </w:tcPr>
          <w:p>
            <w:pPr>
              <w:jc w:val="center"/>
            </w:pPr>
            <w:r/>
            <w:r>
              <w:rPr>
                <w:rFonts w:ascii="Times New Roman" w:hAnsi="Times New Roman"/>
                <w:b w:val="0"/>
                <w:i w:val="0"/>
                <w:sz w:val="16"/>
              </w:rPr>
              <w:t>−0.711</w:t>
            </w:r>
          </w:p>
        </w:tc>
        <w:tc>
          <w:tcPr>
            <w:tcW w:type="dxa" w:w="2880"/>
          </w:tcPr>
          <w:p>
            <w:pPr>
              <w:jc w:val="center"/>
            </w:pPr>
            <w:r/>
            <w:r>
              <w:rPr>
                <w:rFonts w:ascii="Times New Roman" w:hAnsi="Times New Roman"/>
                <w:b w:val="0"/>
                <w:i w:val="0"/>
                <w:sz w:val="16"/>
              </w:rPr>
              <w:t>−0.851</w:t>
            </w:r>
          </w:p>
        </w:tc>
      </w:tr>
      <w:tr>
        <w:tc>
          <w:tcPr>
            <w:tcW w:type="dxa" w:w="2880"/>
          </w:tcPr>
          <w:p>
            <w:pPr>
              <w:jc w:val="center"/>
            </w:pPr>
            <w:r/>
            <w:r>
              <w:rPr>
                <w:rFonts w:ascii="Times New Roman" w:hAnsi="Times New Roman"/>
                <w:b w:val="0"/>
                <w:i w:val="0"/>
                <w:sz w:val="16"/>
              </w:rPr>
              <w:t>Kurtosis</w:t>
            </w:r>
          </w:p>
        </w:tc>
        <w:tc>
          <w:tcPr>
            <w:tcW w:type="dxa" w:w="2880"/>
          </w:tcPr>
          <w:p>
            <w:pPr>
              <w:jc w:val="center"/>
            </w:pPr>
            <w:r/>
            <w:r>
              <w:rPr>
                <w:rFonts w:ascii="Times New Roman" w:hAnsi="Times New Roman"/>
                <w:b w:val="0"/>
                <w:i w:val="0"/>
                <w:sz w:val="16"/>
              </w:rPr>
              <w:t>0.550</w:t>
            </w:r>
          </w:p>
        </w:tc>
        <w:tc>
          <w:tcPr>
            <w:tcW w:type="dxa" w:w="2880"/>
          </w:tcPr>
          <w:p>
            <w:pPr>
              <w:jc w:val="center"/>
            </w:pPr>
            <w:r/>
            <w:r>
              <w:rPr>
                <w:rFonts w:ascii="Times New Roman" w:hAnsi="Times New Roman"/>
                <w:b w:val="0"/>
                <w:i w:val="0"/>
                <w:sz w:val="16"/>
              </w:rPr>
              <w:t>1.027</w:t>
            </w:r>
          </w:p>
        </w:tc>
      </w:tr>
    </w:tbl>
    <w:p/>
    <w:p>
      <w:pPr>
        <w:spacing w:after="120"/>
      </w:pPr>
      <w:r>
        <w:rPr>
          <w:rFonts w:ascii="Times New Roman" w:hAnsi="Times New Roman"/>
          <w:b w:val="0"/>
          <w:i w:val="0"/>
          <w:sz w:val="20"/>
        </w:rPr>
        <w:t>Both distributions are left-skewed and leptokurtic. Shapiro-Wilk and Kolmogorov-Smirnov tests rejected normality for both (</w:t>
      </w:r>
      <w:r>
        <w:rPr>
          <w:rFonts w:ascii="Times New Roman" w:hAnsi="Times New Roman"/>
          <w:b w:val="0"/>
          <w:i w:val="0"/>
          <w:sz w:val="20"/>
        </w:rPr>
        <w:t>p &lt; 0.001</w:t>
      </w:r>
      <w:r>
        <w:rPr>
          <w:rFonts w:ascii="Times New Roman" w:hAnsi="Times New Roman"/>
          <w:b w:val="0"/>
          <w:i w:val="0"/>
          <w:sz w:val="20"/>
        </w:rPr>
        <w:t>), confirming that parametric thresholds based on normality assumptions would be inappropriate. Distribution fitting identified the lognormal distribution as the best parametric fit (lowest AIC) for both classes, though we use this result only descriptively; the subsequent distributional diagnostics in Section IV-D are produced via the methods of Section III-I to avoid single-family distributional assumptions.</w:t>
      </w:r>
    </w:p>
    <w:p>
      <w:pPr>
        <w:spacing w:after="120"/>
      </w:pPr>
      <w:r>
        <w:rPr>
          <w:rFonts w:ascii="Times New Roman" w:hAnsi="Times New Roman"/>
          <w:b w:val="0"/>
          <w:i w:val="0"/>
          <w:sz w:val="20"/>
        </w:rPr>
        <w:t xml:space="preserve">The KDE crossover—where the two density functions intersect—was located at 0.837. Under equal prior probabilities and equal misclassification costs, this crossover is a candidate decision boundary between the two classes; we adopt it only as the operational LH/UN boundary in §III-H.1, not as a natural distributional threshold. Statistical tests confirmed significant separation between the two distributions (Cohen's </w:t>
      </w:r>
      <w:r>
        <w:rPr>
          <w:rFonts w:ascii="Times New Roman" w:hAnsi="Times New Roman"/>
          <w:b w:val="0"/>
          <w:i w:val="0"/>
          <w:sz w:val="20"/>
        </w:rPr>
        <w:t>d = 0.669</w:t>
      </w:r>
      <w:r>
        <w:rPr>
          <w:rFonts w:ascii="Times New Roman" w:hAnsi="Times New Roman"/>
          <w:b w:val="0"/>
          <w:i w:val="0"/>
          <w:sz w:val="20"/>
        </w:rPr>
        <w:t xml:space="preserve">, Mann-Whitney [36] </w:t>
      </w:r>
      <w:r>
        <w:rPr>
          <w:rFonts w:ascii="Times New Roman" w:hAnsi="Times New Roman"/>
          <w:b w:val="0"/>
          <w:i w:val="0"/>
          <w:sz w:val="20"/>
        </w:rPr>
        <w:t>p &lt; 0.001</w:t>
      </w:r>
      <w:r>
        <w:rPr>
          <w:rFonts w:ascii="Times New Roman" w:hAnsi="Times New Roman"/>
          <w:b w:val="0"/>
          <w:i w:val="0"/>
          <w:sz w:val="20"/>
        </w:rPr>
        <w:t xml:space="preserve">, K-S 2-sample </w:t>
      </w:r>
      <w:r>
        <w:rPr>
          <w:rFonts w:ascii="Times New Roman" w:hAnsi="Times New Roman"/>
          <w:b w:val="0"/>
          <w:i w:val="0"/>
          <w:sz w:val="20"/>
        </w:rPr>
        <w:t>p &lt; 0.001</w:t>
      </w:r>
      <w:r>
        <w:rPr>
          <w:rFonts w:ascii="Times New Roman" w:hAnsi="Times New Roman"/>
          <w:b w:val="0"/>
          <w:i w:val="0"/>
          <w:sz w:val="20"/>
        </w:rPr>
        <w:t>).</w:t>
      </w:r>
    </w:p>
    <w:p>
      <w:pPr>
        <w:spacing w:after="120"/>
      </w:pPr>
      <w:r>
        <w:rPr>
          <w:rFonts w:ascii="Times New Roman" w:hAnsi="Times New Roman"/>
          <w:b w:val="0"/>
          <w:i w:val="0"/>
          <w:sz w:val="20"/>
        </w:rPr>
        <w:t xml:space="preserve">We emphasize that pairwise observations are not independent—the same signature participates in multiple pairs—which inflates the effective sample size and renders </w:t>
      </w:r>
      <w:r>
        <w:rPr>
          <w:rFonts w:ascii="Times New Roman" w:hAnsi="Times New Roman"/>
          <w:b w:val="0"/>
          <w:i w:val="0"/>
          <w:sz w:val="20"/>
        </w:rPr>
        <w:t>p</w:t>
      </w:r>
      <w:r>
        <w:rPr>
          <w:rFonts w:ascii="Times New Roman" w:hAnsi="Times New Roman"/>
          <w:b w:val="0"/>
          <w:i w:val="0"/>
          <w:sz w:val="20"/>
        </w:rPr>
        <w:t xml:space="preserve">-values unreliable as measures of evidence strength. We therefore rely primarily on Cohen's </w:t>
      </w:r>
      <w:r>
        <w:rPr>
          <w:rFonts w:ascii="Times New Roman" w:hAnsi="Times New Roman"/>
          <w:b w:val="0"/>
          <w:i w:val="0"/>
          <w:sz w:val="20"/>
        </w:rPr>
        <w:t>d</w:t>
      </w:r>
      <w:r>
        <w:rPr>
          <w:rFonts w:ascii="Times New Roman" w:hAnsi="Times New Roman"/>
          <w:b w:val="0"/>
          <w:i w:val="0"/>
          <w:sz w:val="20"/>
        </w:rPr>
        <w:t xml:space="preserve"> as an effect-size measure that is less sensitive to sample size. A Cohen's </w:t>
      </w:r>
      <w:r>
        <w:rPr>
          <w:rFonts w:ascii="Times New Roman" w:hAnsi="Times New Roman"/>
          <w:b w:val="0"/>
          <w:i w:val="0"/>
          <w:sz w:val="20"/>
        </w:rPr>
        <w:t>d</w:t>
      </w:r>
      <w:r>
        <w:rPr>
          <w:rFonts w:ascii="Times New Roman" w:hAnsi="Times New Roman"/>
          <w:b w:val="0"/>
          <w:i w:val="0"/>
          <w:sz w:val="20"/>
        </w:rPr>
        <w:t xml:space="preserve"> of 0.669 indicates a medium effect size [29], confirming that the distributional difference is practically meaningful, not merely an artifact of the large sample count.</w:t>
      </w:r>
    </w:p>
    <w:p>
      <w:pPr>
        <w:pStyle w:val="Heading2"/>
      </w:pPr>
      <w:r>
        <w:rPr>
          <w:color w:val="000000"/>
        </w:rPr>
        <w:t>D. Big-4 Accountant-Level Distributional Characterisation</w:t>
      </w:r>
    </w:p>
    <w:p>
      <w:pPr>
        <w:spacing w:after="120"/>
      </w:pPr>
      <w:r>
        <w:rPr>
          <w:rFonts w:ascii="Times New Roman" w:hAnsi="Times New Roman"/>
          <w:b w:val="0"/>
          <w:i w:val="0"/>
          <w:sz w:val="20"/>
        </w:rPr>
        <w:t>This section reports the empirical evidence for §III-I's distributional diagnostics at the Big-4 accountant level. The accountant-level dip-test rejection reported in Table V is, per §III-I.4, fully attributable to between-firm location shifts and integer mass-point artefacts rather than to within-population bimodality; the composition-decomposition diagnostics that establish this finding are tabulated in §IV-M below alongside the anchor-based ICCR calibration.</w:t>
      </w:r>
    </w:p>
    <w:p>
      <w:pPr>
        <w:spacing w:after="120"/>
      </w:pPr>
      <w:r>
        <w:rPr>
          <w:rFonts w:ascii="Times New Roman" w:hAnsi="Times New Roman"/>
          <w:b w:val="0"/>
          <w:i w:val="0"/>
          <w:sz w:val="20"/>
        </w:rPr>
        <w:t>Table V. Hartigan dip-test results, accountant-level marginals (Big-4 primary; comparison scopes from Script 32).</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Population</w:t>
            </w:r>
          </w:p>
        </w:tc>
        <w:tc>
          <w:tcPr>
            <w:tcW w:type="dxa" w:w="1728"/>
          </w:tcPr>
          <w:p>
            <w:pPr>
              <w:jc w:val="center"/>
            </w:pPr>
            <w:r/>
            <w:r>
              <w:rPr>
                <w:rFonts w:ascii="Times New Roman" w:hAnsi="Times New Roman"/>
                <w:b/>
                <w:i w:val="0"/>
                <w:sz w:val="16"/>
              </w:rPr>
              <w:t>n</w:t>
            </w:r>
            <w:r>
              <w:rPr>
                <w:rFonts w:ascii="Times New Roman" w:hAnsi="Times New Roman"/>
                <w:b/>
                <w:i w:val="0"/>
                <w:sz w:val="16"/>
              </w:rPr>
              <w:t xml:space="preserve"> CPAs</w:t>
            </w:r>
          </w:p>
        </w:tc>
        <w:tc>
          <w:tcPr>
            <w:tcW w:type="dxa" w:w="1728"/>
          </w:tcPr>
          <w:p>
            <w:pPr>
              <w:jc w:val="center"/>
            </w:pPr>
            <w:r/>
            <w:r>
              <w:rPr>
                <w:rFonts w:ascii="Times New Roman" w:hAnsi="Times New Roman"/>
                <w:b/>
                <w:i w:val="0"/>
                <w:sz w:val="16"/>
              </w:rPr>
              <w:t>p</w:t>
            </w:r>
            <w:r>
              <w:rPr>
                <w:rFonts w:ascii="Times New Roman" w:hAnsi="Times New Roman"/>
                <w:b/>
                <w:i w:val="0"/>
                <w:sz w:val="16"/>
                <w:vertAlign w:val="subscript"/>
              </w:rPr>
              <w:t>cos</w:t>
            </w:r>
          </w:p>
        </w:tc>
        <w:tc>
          <w:tcPr>
            <w:tcW w:type="dxa" w:w="1728"/>
          </w:tcPr>
          <w:p>
            <w:pPr>
              <w:jc w:val="center"/>
            </w:pPr>
            <w:r/>
            <w:r>
              <w:rPr>
                <w:rFonts w:ascii="Times New Roman" w:hAnsi="Times New Roman"/>
                <w:b/>
                <w:i w:val="0"/>
                <w:sz w:val="16"/>
              </w:rPr>
              <w:t>p</w:t>
            </w:r>
            <w:r>
              <w:rPr>
                <w:rFonts w:ascii="Times New Roman" w:hAnsi="Times New Roman"/>
                <w:b/>
                <w:i w:val="0"/>
                <w:sz w:val="16"/>
                <w:vertAlign w:val="subscript"/>
              </w:rPr>
              <w:t>dHash</w:t>
            </w:r>
          </w:p>
        </w:tc>
        <w:tc>
          <w:tcPr>
            <w:tcW w:type="dxa" w:w="1728"/>
          </w:tcPr>
          <w:p>
            <w:pPr>
              <w:jc w:val="center"/>
            </w:pPr>
            <w:r/>
            <w:r>
              <w:rPr>
                <w:rFonts w:ascii="Times New Roman" w:hAnsi="Times New Roman"/>
                <w:b/>
                <w:i w:val="0"/>
                <w:sz w:val="16"/>
              </w:rPr>
              <w:t>Interpretation</w:t>
            </w:r>
          </w:p>
        </w:tc>
      </w:tr>
      <w:tr>
        <w:tc>
          <w:tcPr>
            <w:tcW w:type="dxa" w:w="1728"/>
          </w:tcPr>
          <w:p>
            <w:pPr>
              <w:jc w:val="center"/>
            </w:pPr>
            <w:r/>
            <w:r>
              <w:rPr>
                <w:rFonts w:ascii="Times New Roman" w:hAnsi="Times New Roman"/>
                <w:b w:val="0"/>
                <w:i w:val="0"/>
                <w:sz w:val="16"/>
              </w:rPr>
              <w:t>Big-4 pooled (primary)</w:t>
            </w:r>
          </w:p>
        </w:tc>
        <w:tc>
          <w:tcPr>
            <w:tcW w:type="dxa" w:w="1728"/>
          </w:tcPr>
          <w:p>
            <w:pPr>
              <w:jc w:val="center"/>
            </w:pPr>
            <w:r/>
            <w:r>
              <w:rPr>
                <w:rFonts w:ascii="Times New Roman" w:hAnsi="Times New Roman"/>
                <w:b w:val="0"/>
                <w:i w:val="0"/>
                <w:sz w:val="16"/>
              </w:rPr>
              <w:t>437</w:t>
            </w:r>
          </w:p>
        </w:tc>
        <w:tc>
          <w:tcPr>
            <w:tcW w:type="dxa" w:w="1728"/>
          </w:tcPr>
          <w:p>
            <w:pPr>
              <w:jc w:val="center"/>
            </w:pPr>
            <w:r/>
            <w:r>
              <w:rPr>
                <w:rFonts w:ascii="Times New Roman" w:hAnsi="Times New Roman"/>
                <w:b w:val="0"/>
                <w:i w:val="0"/>
                <w:sz w:val="16"/>
              </w:rPr>
              <w:t>&lt; 5 × 10</w:t>
            </w:r>
            <w:r>
              <w:rPr>
                <w:rFonts w:ascii="Times New Roman" w:hAnsi="Times New Roman"/>
                <w:b w:val="0"/>
                <w:i w:val="0"/>
                <w:sz w:val="16"/>
                <w:vertAlign w:val="superscript"/>
              </w:rPr>
              <w:t>-4</w:t>
            </w:r>
          </w:p>
        </w:tc>
        <w:tc>
          <w:tcPr>
            <w:tcW w:type="dxa" w:w="1728"/>
          </w:tcPr>
          <w:p>
            <w:pPr>
              <w:jc w:val="center"/>
            </w:pPr>
            <w:r/>
            <w:r>
              <w:rPr>
                <w:rFonts w:ascii="Times New Roman" w:hAnsi="Times New Roman"/>
                <w:b w:val="0"/>
                <w:i w:val="0"/>
                <w:sz w:val="16"/>
              </w:rPr>
              <w:t>&lt; 5 × 10</w:t>
            </w:r>
            <w:r>
              <w:rPr>
                <w:rFonts w:ascii="Times New Roman" w:hAnsi="Times New Roman"/>
                <w:b w:val="0"/>
                <w:i w:val="0"/>
                <w:sz w:val="16"/>
                <w:vertAlign w:val="superscript"/>
              </w:rPr>
              <w:t>-4</w:t>
            </w:r>
          </w:p>
        </w:tc>
        <w:tc>
          <w:tcPr>
            <w:tcW w:type="dxa" w:w="1728"/>
          </w:tcPr>
          <w:p>
            <w:pPr>
              <w:jc w:val="center"/>
            </w:pPr>
            <w:r/>
            <w:r>
              <w:rPr>
                <w:rFonts w:ascii="Times New Roman" w:hAnsi="Times New Roman"/>
                <w:b w:val="0"/>
                <w:i w:val="0"/>
                <w:sz w:val="16"/>
              </w:rPr>
              <w:t>reject unimodality on both axes</w:t>
            </w:r>
          </w:p>
        </w:tc>
      </w:tr>
      <w:tr>
        <w:tc>
          <w:tcPr>
            <w:tcW w:type="dxa" w:w="1728"/>
          </w:tcPr>
          <w:p>
            <w:pPr>
              <w:jc w:val="center"/>
            </w:pPr>
            <w:r/>
            <w:r>
              <w:rPr>
                <w:rFonts w:ascii="Times New Roman" w:hAnsi="Times New Roman"/>
                <w:b w:val="0"/>
                <w:i w:val="0"/>
                <w:sz w:val="16"/>
              </w:rPr>
              <w:t>Firm A pooled alone</w:t>
            </w:r>
          </w:p>
        </w:tc>
        <w:tc>
          <w:tcPr>
            <w:tcW w:type="dxa" w:w="1728"/>
          </w:tcPr>
          <w:p>
            <w:pPr>
              <w:jc w:val="center"/>
            </w:pPr>
            <w:r/>
            <w:r>
              <w:rPr>
                <w:rFonts w:ascii="Times New Roman" w:hAnsi="Times New Roman"/>
                <w:b w:val="0"/>
                <w:i w:val="0"/>
                <w:sz w:val="16"/>
              </w:rPr>
              <w:t>171</w:t>
            </w:r>
          </w:p>
        </w:tc>
        <w:tc>
          <w:tcPr>
            <w:tcW w:type="dxa" w:w="1728"/>
          </w:tcPr>
          <w:p>
            <w:pPr>
              <w:jc w:val="center"/>
            </w:pPr>
            <w:r/>
            <w:r>
              <w:rPr>
                <w:rFonts w:ascii="Times New Roman" w:hAnsi="Times New Roman"/>
                <w:b w:val="0"/>
                <w:i w:val="0"/>
                <w:sz w:val="16"/>
              </w:rPr>
              <w:t>0.992</w:t>
            </w:r>
          </w:p>
        </w:tc>
        <w:tc>
          <w:tcPr>
            <w:tcW w:type="dxa" w:w="1728"/>
          </w:tcPr>
          <w:p>
            <w:pPr>
              <w:jc w:val="center"/>
            </w:pPr>
            <w:r/>
            <w:r>
              <w:rPr>
                <w:rFonts w:ascii="Times New Roman" w:hAnsi="Times New Roman"/>
                <w:b w:val="0"/>
                <w:i w:val="0"/>
                <w:sz w:val="16"/>
              </w:rPr>
              <w:t>0.924</w:t>
            </w:r>
          </w:p>
        </w:tc>
        <w:tc>
          <w:tcPr>
            <w:tcW w:type="dxa" w:w="1728"/>
          </w:tcPr>
          <w:p>
            <w:pPr>
              <w:jc w:val="center"/>
            </w:pPr>
            <w:r/>
            <w:r>
              <w:rPr>
                <w:rFonts w:ascii="Times New Roman" w:hAnsi="Times New Roman"/>
                <w:b w:val="0"/>
                <w:i w:val="0"/>
                <w:sz w:val="16"/>
              </w:rPr>
              <w:t>unimodal</w:t>
            </w:r>
          </w:p>
        </w:tc>
      </w:tr>
      <w:tr>
        <w:tc>
          <w:tcPr>
            <w:tcW w:type="dxa" w:w="1728"/>
          </w:tcPr>
          <w:p>
            <w:pPr>
              <w:jc w:val="center"/>
            </w:pPr>
            <w:r/>
            <w:r>
              <w:rPr>
                <w:rFonts w:ascii="Times New Roman" w:hAnsi="Times New Roman"/>
                <w:b w:val="0"/>
                <w:i w:val="0"/>
                <w:sz w:val="16"/>
              </w:rPr>
              <w:t>Firms B + C + D pooled</w:t>
            </w:r>
          </w:p>
        </w:tc>
        <w:tc>
          <w:tcPr>
            <w:tcW w:type="dxa" w:w="1728"/>
          </w:tcPr>
          <w:p>
            <w:pPr>
              <w:jc w:val="center"/>
            </w:pPr>
            <w:r/>
            <w:r>
              <w:rPr>
                <w:rFonts w:ascii="Times New Roman" w:hAnsi="Times New Roman"/>
                <w:b w:val="0"/>
                <w:i w:val="0"/>
                <w:sz w:val="16"/>
              </w:rPr>
              <w:t>266</w:t>
            </w:r>
          </w:p>
        </w:tc>
        <w:tc>
          <w:tcPr>
            <w:tcW w:type="dxa" w:w="1728"/>
          </w:tcPr>
          <w:p>
            <w:pPr>
              <w:jc w:val="center"/>
            </w:pPr>
            <w:r/>
            <w:r>
              <w:rPr>
                <w:rFonts w:ascii="Times New Roman" w:hAnsi="Times New Roman"/>
                <w:b w:val="0"/>
                <w:i w:val="0"/>
                <w:sz w:val="16"/>
              </w:rPr>
              <w:t>0.998</w:t>
            </w:r>
          </w:p>
        </w:tc>
        <w:tc>
          <w:tcPr>
            <w:tcW w:type="dxa" w:w="1728"/>
          </w:tcPr>
          <w:p>
            <w:pPr>
              <w:jc w:val="center"/>
            </w:pPr>
            <w:r/>
            <w:r>
              <w:rPr>
                <w:rFonts w:ascii="Times New Roman" w:hAnsi="Times New Roman"/>
                <w:b w:val="0"/>
                <w:i w:val="0"/>
                <w:sz w:val="16"/>
              </w:rPr>
              <w:t>0.906</w:t>
            </w:r>
          </w:p>
        </w:tc>
        <w:tc>
          <w:tcPr>
            <w:tcW w:type="dxa" w:w="1728"/>
          </w:tcPr>
          <w:p>
            <w:pPr>
              <w:jc w:val="center"/>
            </w:pPr>
            <w:r/>
            <w:r>
              <w:rPr>
                <w:rFonts w:ascii="Times New Roman" w:hAnsi="Times New Roman"/>
                <w:b w:val="0"/>
                <w:i w:val="0"/>
                <w:sz w:val="16"/>
              </w:rPr>
              <w:t>unimodal</w:t>
            </w:r>
          </w:p>
        </w:tc>
      </w:tr>
      <w:tr>
        <w:tc>
          <w:tcPr>
            <w:tcW w:type="dxa" w:w="1728"/>
          </w:tcPr>
          <w:p>
            <w:pPr>
              <w:jc w:val="center"/>
            </w:pPr>
            <w:r/>
            <w:r>
              <w:rPr>
                <w:rFonts w:ascii="Times New Roman" w:hAnsi="Times New Roman"/>
                <w:b w:val="0"/>
                <w:i w:val="0"/>
                <w:sz w:val="16"/>
              </w:rPr>
              <w:t>All non-Firm-A pooled</w:t>
            </w:r>
          </w:p>
        </w:tc>
        <w:tc>
          <w:tcPr>
            <w:tcW w:type="dxa" w:w="1728"/>
          </w:tcPr>
          <w:p>
            <w:pPr>
              <w:jc w:val="center"/>
            </w:pPr>
            <w:r/>
            <w:r>
              <w:rPr>
                <w:rFonts w:ascii="Times New Roman" w:hAnsi="Times New Roman"/>
                <w:b w:val="0"/>
                <w:i w:val="0"/>
                <w:sz w:val="16"/>
              </w:rPr>
              <w:t>515</w:t>
            </w:r>
          </w:p>
        </w:tc>
        <w:tc>
          <w:tcPr>
            <w:tcW w:type="dxa" w:w="1728"/>
          </w:tcPr>
          <w:p>
            <w:pPr>
              <w:jc w:val="center"/>
            </w:pPr>
            <w:r/>
            <w:r>
              <w:rPr>
                <w:rFonts w:ascii="Times New Roman" w:hAnsi="Times New Roman"/>
                <w:b w:val="0"/>
                <w:i w:val="0"/>
                <w:sz w:val="16"/>
              </w:rPr>
              <w:t>0.998</w:t>
            </w:r>
          </w:p>
        </w:tc>
        <w:tc>
          <w:tcPr>
            <w:tcW w:type="dxa" w:w="1728"/>
          </w:tcPr>
          <w:p>
            <w:pPr>
              <w:jc w:val="center"/>
            </w:pPr>
            <w:r/>
            <w:r>
              <w:rPr>
                <w:rFonts w:ascii="Times New Roman" w:hAnsi="Times New Roman"/>
                <w:b w:val="0"/>
                <w:i w:val="0"/>
                <w:sz w:val="16"/>
              </w:rPr>
              <w:t>0.907</w:t>
            </w:r>
          </w:p>
        </w:tc>
        <w:tc>
          <w:tcPr>
            <w:tcW w:type="dxa" w:w="1728"/>
          </w:tcPr>
          <w:p>
            <w:pPr>
              <w:jc w:val="center"/>
            </w:pPr>
            <w:r/>
            <w:r>
              <w:rPr>
                <w:rFonts w:ascii="Times New Roman" w:hAnsi="Times New Roman"/>
                <w:b w:val="0"/>
                <w:i w:val="0"/>
                <w:sz w:val="16"/>
              </w:rPr>
              <w:t>unimodal</w:t>
            </w:r>
          </w:p>
        </w:tc>
      </w:tr>
    </w:tbl>
    <w:p/>
    <w:p>
      <w:pPr>
        <w:spacing w:after="120"/>
      </w:pPr>
      <w:r>
        <w:rPr>
          <w:rFonts w:ascii="Times New Roman" w:hAnsi="Times New Roman"/>
          <w:b w:val="0"/>
          <w:i w:val="0"/>
          <w:sz w:val="20"/>
        </w:rPr>
        <w:t xml:space="preserve">Bootstrap implementation: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2000</w:t>
      </w:r>
      <w:r>
        <w:rPr>
          <w:rFonts w:ascii="Times New Roman" w:hAnsi="Times New Roman"/>
          <w:b w:val="0"/>
          <w:i w:val="0"/>
          <w:sz w:val="20"/>
        </w:rPr>
        <w:t xml:space="preserve">; for the Big-4 cells, no bootstrap replicate exceeded the observed dip statistic, so the empirical </w:t>
      </w:r>
      <w:r>
        <w:rPr>
          <w:rFonts w:ascii="Times New Roman" w:hAnsi="Times New Roman"/>
          <w:b w:val="0"/>
          <w:i w:val="0"/>
          <w:sz w:val="20"/>
        </w:rPr>
        <w:t>p</w:t>
      </w:r>
      <w:r>
        <w:rPr>
          <w:rFonts w:ascii="Times New Roman" w:hAnsi="Times New Roman"/>
          <w:b w:val="0"/>
          <w:i w:val="0"/>
          <w:sz w:val="20"/>
        </w:rPr>
        <w:t xml:space="preserve">-value is bounded above by the bootstrap resolution </w:t>
      </w:r>
      <w:r>
        <w:rPr>
          <w:rFonts w:ascii="Times New Roman" w:hAnsi="Times New Roman"/>
          <w:b w:val="0"/>
          <w:i w:val="0"/>
          <w:sz w:val="20"/>
        </w:rPr>
        <w:t>1 / 2000 = 5 × 10</w:t>
      </w:r>
      <w:r>
        <w:rPr>
          <w:rFonts w:ascii="Times New Roman" w:hAnsi="Times New Roman"/>
          <w:b w:val="0"/>
          <w:i w:val="0"/>
          <w:sz w:val="20"/>
          <w:vertAlign w:val="superscript"/>
        </w:rPr>
        <w:t>-4</w:t>
      </w:r>
      <w:r>
        <w:rPr>
          <w:rFonts w:ascii="Times New Roman" w:hAnsi="Times New Roman"/>
          <w:b w:val="0"/>
          <w:i w:val="0"/>
          <w:sz w:val="20"/>
        </w:rPr>
        <w:t xml:space="preserve"> (Script 34 reports this as </w:t>
      </w:r>
      <w:r>
        <w:rPr>
          <w:rFonts w:ascii="Times New Roman" w:hAnsi="Times New Roman"/>
          <w:b w:val="0"/>
          <w:i w:val="0"/>
          <w:sz w:val="20"/>
        </w:rPr>
        <w:t>p = 0.0000</w:t>
      </w:r>
      <w:r>
        <w:rPr>
          <w:rFonts w:ascii="Times New Roman" w:hAnsi="Times New Roman"/>
          <w:b w:val="0"/>
          <w:i w:val="0"/>
          <w:sz w:val="20"/>
        </w:rPr>
        <w:t xml:space="preserve">; we report </w:t>
      </w:r>
      <w:r>
        <w:rPr>
          <w:rFonts w:ascii="Times New Roman" w:hAnsi="Times New Roman"/>
          <w:b w:val="0"/>
          <w:i w:val="0"/>
          <w:sz w:val="20"/>
        </w:rPr>
        <w:t>p &lt; 5 × 10</w:t>
      </w:r>
      <w:r>
        <w:rPr>
          <w:rFonts w:ascii="Times New Roman" w:hAnsi="Times New Roman"/>
          <w:b w:val="0"/>
          <w:i w:val="0"/>
          <w:sz w:val="20"/>
          <w:vertAlign w:val="superscript"/>
        </w:rPr>
        <w:t>-4</w:t>
      </w:r>
      <w:r>
        <w:rPr>
          <w:rFonts w:ascii="Times New Roman" w:hAnsi="Times New Roman"/>
          <w:b w:val="0"/>
          <w:i w:val="0"/>
          <w:sz w:val="20"/>
        </w:rPr>
        <w:t xml:space="preserve"> to reflect the resolution). Single-firm dip statistics for Firms B, C, and D were not separately computed.</w:t>
      </w:r>
    </w:p>
    <w:p>
      <w:pPr>
        <w:spacing w:after="120"/>
      </w:pPr>
      <w:r>
        <w:rPr>
          <w:rFonts w:ascii="Times New Roman" w:hAnsi="Times New Roman"/>
          <w:b w:val="0"/>
          <w:i w:val="0"/>
          <w:sz w:val="20"/>
        </w:rPr>
        <w:t xml:space="preserve">Table VI. Burgstahler-Dichev / McCrary density-smoothness diagnostic on accountant-level marginals (cosine in 0.002 bins; dHash in integer bins; </w:t>
      </w:r>
      <w:r>
        <w:rPr>
          <w:rFonts w:ascii="Times New Roman" w:hAnsi="Times New Roman"/>
          <w:b w:val="0"/>
          <w:i w:val="0"/>
          <w:sz w:val="20"/>
        </w:rPr>
        <w:t>α = 0.05</w:t>
      </w:r>
      <w:r>
        <w:rPr>
          <w:rFonts w:ascii="Times New Roman" w:hAnsi="Times New Roman"/>
          <w:b w:val="0"/>
          <w:i w:val="0"/>
          <w:sz w:val="20"/>
        </w:rPr>
        <w:t>, two-sided).</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Population</w:t>
            </w:r>
          </w:p>
        </w:tc>
        <w:tc>
          <w:tcPr>
            <w:tcW w:type="dxa" w:w="2880"/>
          </w:tcPr>
          <w:p>
            <w:pPr>
              <w:jc w:val="center"/>
            </w:pPr>
            <w:r/>
            <w:r>
              <w:rPr>
                <w:rFonts w:ascii="Times New Roman" w:hAnsi="Times New Roman"/>
                <w:b/>
                <w:i w:val="0"/>
                <w:sz w:val="16"/>
              </w:rPr>
              <w:t>Cosine: significant transition?</w:t>
            </w:r>
          </w:p>
        </w:tc>
        <w:tc>
          <w:tcPr>
            <w:tcW w:type="dxa" w:w="2880"/>
          </w:tcPr>
          <w:p>
            <w:pPr>
              <w:jc w:val="center"/>
            </w:pPr>
            <w:r/>
            <w:r>
              <w:rPr>
                <w:rFonts w:ascii="Times New Roman" w:hAnsi="Times New Roman"/>
                <w:b/>
                <w:i w:val="0"/>
                <w:sz w:val="16"/>
              </w:rPr>
              <w:t>dHash: significant transition?</w:t>
            </w:r>
          </w:p>
        </w:tc>
      </w:tr>
      <w:tr>
        <w:tc>
          <w:tcPr>
            <w:tcW w:type="dxa" w:w="2880"/>
          </w:tcPr>
          <w:p>
            <w:pPr>
              <w:jc w:val="center"/>
            </w:pPr>
            <w:r/>
            <w:r>
              <w:rPr>
                <w:rFonts w:ascii="Times New Roman" w:hAnsi="Times New Roman"/>
                <w:b w:val="0"/>
                <w:i w:val="0"/>
                <w:sz w:val="16"/>
              </w:rPr>
              <w:t>Big-4 pooled (primary)</w:t>
            </w:r>
          </w:p>
        </w:tc>
        <w:tc>
          <w:tcPr>
            <w:tcW w:type="dxa" w:w="2880"/>
          </w:tcPr>
          <w:p>
            <w:pPr>
              <w:jc w:val="center"/>
            </w:pPr>
            <w:r/>
            <w:r>
              <w:rPr>
                <w:rFonts w:ascii="Times New Roman" w:hAnsi="Times New Roman"/>
                <w:b w:val="0"/>
                <w:i w:val="0"/>
                <w:sz w:val="16"/>
              </w:rPr>
              <w:t>none (</w:t>
            </w:r>
            <w:r>
              <w:rPr>
                <w:rFonts w:ascii="Times New Roman" w:hAnsi="Times New Roman"/>
                <w:b w:val="0"/>
                <w:i w:val="0"/>
                <w:sz w:val="16"/>
              </w:rPr>
              <w:t>p &gt; 0.05</w:t>
            </w:r>
            <w:r>
              <w:rPr>
                <w:rFonts w:ascii="Times New Roman" w:hAnsi="Times New Roman"/>
                <w:b w:val="0"/>
                <w:i w:val="0"/>
                <w:sz w:val="16"/>
              </w:rPr>
              <w:t>)</w:t>
            </w:r>
          </w:p>
        </w:tc>
        <w:tc>
          <w:tcPr>
            <w:tcW w:type="dxa" w:w="2880"/>
          </w:tcPr>
          <w:p>
            <w:pPr>
              <w:jc w:val="center"/>
            </w:pPr>
            <w:r/>
            <w:r>
              <w:rPr>
                <w:rFonts w:ascii="Times New Roman" w:hAnsi="Times New Roman"/>
                <w:b w:val="0"/>
                <w:i w:val="0"/>
                <w:sz w:val="16"/>
              </w:rPr>
              <w:t>none (</w:t>
            </w:r>
            <w:r>
              <w:rPr>
                <w:rFonts w:ascii="Times New Roman" w:hAnsi="Times New Roman"/>
                <w:b w:val="0"/>
                <w:i w:val="0"/>
                <w:sz w:val="16"/>
              </w:rPr>
              <w:t>p &gt; 0.05</w:t>
            </w:r>
            <w:r>
              <w:rPr>
                <w:rFonts w:ascii="Times New Roman" w:hAnsi="Times New Roman"/>
                <w:b w:val="0"/>
                <w:i w:val="0"/>
                <w:sz w:val="16"/>
              </w:rPr>
              <w:t>)</w:t>
            </w:r>
          </w:p>
        </w:tc>
      </w:tr>
      <w:tr>
        <w:tc>
          <w:tcPr>
            <w:tcW w:type="dxa" w:w="2880"/>
          </w:tcPr>
          <w:p>
            <w:pPr>
              <w:jc w:val="center"/>
            </w:pPr>
            <w:r/>
            <w:r>
              <w:rPr>
                <w:rFonts w:ascii="Times New Roman" w:hAnsi="Times New Roman"/>
                <w:b w:val="0"/>
                <w:i w:val="0"/>
                <w:sz w:val="16"/>
              </w:rPr>
              <w:t>Firm A pooled alone</w:t>
            </w:r>
          </w:p>
        </w:tc>
        <w:tc>
          <w:tcPr>
            <w:tcW w:type="dxa" w:w="2880"/>
          </w:tcPr>
          <w:p>
            <w:pPr>
              <w:jc w:val="center"/>
            </w:pPr>
            <w:r/>
            <w:r>
              <w:rPr>
                <w:rFonts w:ascii="Times New Roman" w:hAnsi="Times New Roman"/>
                <w:b w:val="0"/>
                <w:i w:val="0"/>
                <w:sz w:val="16"/>
              </w:rPr>
              <w:t>none</w:t>
            </w:r>
          </w:p>
        </w:tc>
        <w:tc>
          <w:tcPr>
            <w:tcW w:type="dxa" w:w="2880"/>
          </w:tcPr>
          <w:p>
            <w:pPr>
              <w:jc w:val="center"/>
            </w:pPr>
            <w:r/>
            <w:r>
              <w:rPr>
                <w:rFonts w:ascii="Times New Roman" w:hAnsi="Times New Roman"/>
                <w:b w:val="0"/>
                <w:i w:val="0"/>
                <w:sz w:val="16"/>
              </w:rPr>
              <w:t>none</w:t>
            </w:r>
          </w:p>
        </w:tc>
      </w:tr>
      <w:tr>
        <w:tc>
          <w:tcPr>
            <w:tcW w:type="dxa" w:w="2880"/>
          </w:tcPr>
          <w:p>
            <w:pPr>
              <w:jc w:val="center"/>
            </w:pPr>
            <w:r/>
            <w:r>
              <w:rPr>
                <w:rFonts w:ascii="Times New Roman" w:hAnsi="Times New Roman"/>
                <w:b w:val="0"/>
                <w:i w:val="0"/>
                <w:sz w:val="16"/>
              </w:rPr>
              <w:t>Firms B + C + D pooled</w:t>
            </w:r>
          </w:p>
        </w:tc>
        <w:tc>
          <w:tcPr>
            <w:tcW w:type="dxa" w:w="2880"/>
          </w:tcPr>
          <w:p>
            <w:pPr>
              <w:jc w:val="center"/>
            </w:pPr>
            <w:r/>
            <w:r>
              <w:rPr>
                <w:rFonts w:ascii="Times New Roman" w:hAnsi="Times New Roman"/>
                <w:b w:val="0"/>
                <w:i w:val="0"/>
                <w:sz w:val="16"/>
              </w:rPr>
              <w:t>none</w:t>
            </w:r>
          </w:p>
        </w:tc>
        <w:tc>
          <w:tcPr>
            <w:tcW w:type="dxa" w:w="2880"/>
          </w:tcPr>
          <w:p>
            <w:pPr>
              <w:jc w:val="center"/>
            </w:pPr>
            <w:r/>
            <w:r>
              <w:rPr>
                <w:rFonts w:ascii="Times New Roman" w:hAnsi="Times New Roman"/>
                <w:b w:val="0"/>
                <w:i w:val="0"/>
                <w:sz w:val="16"/>
              </w:rPr>
              <w:t xml:space="preserve">one transition at </w:t>
            </w:r>
            <w:r>
              <w:rPr>
                <w:rFonts w:ascii="Times New Roman" w:hAnsi="Times New Roman"/>
                <w:b w:val="0"/>
                <w:i w:val="0"/>
                <w:sz w:val="16"/>
              </w:rPr>
              <w:t>dHash = 10.8</w:t>
            </w:r>
          </w:p>
        </w:tc>
      </w:tr>
      <w:tr>
        <w:tc>
          <w:tcPr>
            <w:tcW w:type="dxa" w:w="2880"/>
          </w:tcPr>
          <w:p>
            <w:pPr>
              <w:jc w:val="center"/>
            </w:pPr>
            <w:r/>
            <w:r>
              <w:rPr>
                <w:rFonts w:ascii="Times New Roman" w:hAnsi="Times New Roman"/>
                <w:b w:val="0"/>
                <w:i w:val="0"/>
                <w:sz w:val="16"/>
              </w:rPr>
              <w:t>All non-Firm-A pooled</w:t>
            </w:r>
          </w:p>
        </w:tc>
        <w:tc>
          <w:tcPr>
            <w:tcW w:type="dxa" w:w="2880"/>
          </w:tcPr>
          <w:p>
            <w:pPr>
              <w:jc w:val="center"/>
            </w:pPr>
            <w:r/>
            <w:r>
              <w:rPr>
                <w:rFonts w:ascii="Times New Roman" w:hAnsi="Times New Roman"/>
                <w:b w:val="0"/>
                <w:i w:val="0"/>
                <w:sz w:val="16"/>
              </w:rPr>
              <w:t>none</w:t>
            </w:r>
          </w:p>
        </w:tc>
        <w:tc>
          <w:tcPr>
            <w:tcW w:type="dxa" w:w="2880"/>
          </w:tcPr>
          <w:p>
            <w:pPr>
              <w:jc w:val="center"/>
            </w:pPr>
            <w:r/>
            <w:r>
              <w:rPr>
                <w:rFonts w:ascii="Times New Roman" w:hAnsi="Times New Roman"/>
                <w:b w:val="0"/>
                <w:i w:val="0"/>
                <w:sz w:val="16"/>
              </w:rPr>
              <w:t xml:space="preserve">one transition at </w:t>
            </w:r>
            <w:r>
              <w:rPr>
                <w:rFonts w:ascii="Times New Roman" w:hAnsi="Times New Roman"/>
                <w:b w:val="0"/>
                <w:i w:val="0"/>
                <w:sz w:val="16"/>
              </w:rPr>
              <w:t>dHash = 6.6</w:t>
            </w:r>
          </w:p>
        </w:tc>
      </w:tr>
    </w:tbl>
    <w:p/>
    <w:p>
      <w:pPr>
        <w:spacing w:after="120"/>
      </w:pPr>
      <w:r>
        <w:rPr>
          <w:rFonts w:ascii="Times New Roman" w:hAnsi="Times New Roman"/>
          <w:b w:val="0"/>
          <w:i w:val="0"/>
          <w:sz w:val="20"/>
        </w:rPr>
        <w:t>The Big-4-scope null on both axes is consistent with the §IV-E mixture evidence: the K=3 components overlap in their tails rather than separating sharply, so a local-discontinuity test does not flag a transition. Outside Big-4, dHash transitions appear in some subsets but no cosine transition is identified in any tested subset (Script 32 sweeps; pre-2018 and post-2020 stratified variants exhibit dHash transitions at varying locations). These off-Big-4 dHash transitions are scope-dependent and are not used as operational thresholds; we do not claim a specific structural interpretation for them without an explicit bin-width sensitivity sweep at those scopes.</w:t>
      </w:r>
    </w:p>
    <w:p>
      <w:pPr>
        <w:pStyle w:val="Heading2"/>
      </w:pPr>
      <w:r>
        <w:rPr>
          <w:color w:val="000000"/>
        </w:rPr>
        <w:t>E. Big-4 K=2 / K=3 Mixture Fits</w:t>
      </w:r>
    </w:p>
    <w:p>
      <w:pPr>
        <w:spacing w:after="120"/>
      </w:pPr>
      <w:r>
        <w:rPr>
          <w:rFonts w:ascii="Times New Roman" w:hAnsi="Times New Roman"/>
          <w:b w:val="0"/>
          <w:i w:val="0"/>
          <w:sz w:val="20"/>
        </w:rPr>
        <w:t>This section reports the K=2 and K=3 2D Gaussian mixture fits to the Big-4 accountant-level distribution and the bootstrap stability of their marginal crossings.</w:t>
      </w:r>
    </w:p>
    <w:p>
      <w:pPr>
        <w:spacing w:after="120"/>
      </w:pPr>
      <w:r>
        <w:rPr>
          <w:rFonts w:ascii="Times New Roman" w:hAnsi="Times New Roman"/>
          <w:b w:val="0"/>
          <w:i w:val="0"/>
          <w:sz w:val="20"/>
        </w:rPr>
        <w:t>Table VII. Big-4 K=2 mixture components (descriptive partition; not mechanism clusters per §III-J) and marginal-crossing bootstrap 95% confidence intervals.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K=2 component</w:t>
            </w:r>
          </w:p>
        </w:tc>
        <w:tc>
          <w:tcPr>
            <w:tcW w:type="dxa" w:w="2160"/>
          </w:tcPr>
          <w:p>
            <w:pPr>
              <w:jc w:val="center"/>
            </w:pPr>
            <w:r/>
            <w:r>
              <w:rPr>
                <w:rFonts w:ascii="Times New Roman" w:hAnsi="Times New Roman"/>
                <w:b/>
                <w:i w:val="0"/>
                <w:sz w:val="16"/>
              </w:rPr>
              <w:t>cos</w:t>
            </w:r>
          </w:p>
        </w:tc>
        <w:tc>
          <w:tcPr>
            <w:tcW w:type="dxa" w:w="2160"/>
          </w:tcPr>
          <w:p>
            <w:pPr>
              <w:jc w:val="center"/>
            </w:pPr>
            <w:r/>
            <w:r>
              <w:rPr>
                <w:rFonts w:ascii="Times New Roman" w:hAnsi="Times New Roman"/>
                <w:b/>
                <w:i w:val="0"/>
                <w:sz w:val="16"/>
              </w:rPr>
              <w:t>dHash</w:t>
            </w:r>
          </w:p>
        </w:tc>
        <w:tc>
          <w:tcPr>
            <w:tcW w:type="dxa" w:w="2160"/>
          </w:tcPr>
          <w:p>
            <w:pPr>
              <w:jc w:val="center"/>
            </w:pPr>
            <w:r/>
            <w:r>
              <w:rPr>
                <w:rFonts w:ascii="Times New Roman" w:hAnsi="Times New Roman"/>
                <w:b/>
                <w:i w:val="0"/>
                <w:sz w:val="16"/>
              </w:rPr>
              <w:t>weight</w:t>
            </w:r>
          </w:p>
        </w:tc>
      </w:tr>
      <w:tr>
        <w:tc>
          <w:tcPr>
            <w:tcW w:type="dxa" w:w="2160"/>
          </w:tcPr>
          <w:p>
            <w:pPr>
              <w:jc w:val="center"/>
            </w:pPr>
            <w:r/>
            <w:r>
              <w:rPr>
                <w:rFonts w:ascii="Times New Roman" w:hAnsi="Times New Roman"/>
                <w:b w:val="0"/>
                <w:i w:val="0"/>
                <w:sz w:val="16"/>
              </w:rPr>
              <w:t>K=2-a (low-cos / high-dHash position)</w:t>
            </w:r>
          </w:p>
        </w:tc>
        <w:tc>
          <w:tcPr>
            <w:tcW w:type="dxa" w:w="2160"/>
          </w:tcPr>
          <w:p>
            <w:pPr>
              <w:jc w:val="center"/>
            </w:pPr>
            <w:r/>
            <w:r>
              <w:rPr>
                <w:rFonts w:ascii="Times New Roman" w:hAnsi="Times New Roman"/>
                <w:b w:val="0"/>
                <w:i w:val="0"/>
                <w:sz w:val="16"/>
              </w:rPr>
              <w:t>0.954</w:t>
            </w:r>
          </w:p>
        </w:tc>
        <w:tc>
          <w:tcPr>
            <w:tcW w:type="dxa" w:w="2160"/>
          </w:tcPr>
          <w:p>
            <w:pPr>
              <w:jc w:val="center"/>
            </w:pPr>
            <w:r/>
            <w:r>
              <w:rPr>
                <w:rFonts w:ascii="Times New Roman" w:hAnsi="Times New Roman"/>
                <w:b w:val="0"/>
                <w:i w:val="0"/>
                <w:sz w:val="16"/>
              </w:rPr>
              <w:t>7.14</w:t>
            </w:r>
          </w:p>
        </w:tc>
        <w:tc>
          <w:tcPr>
            <w:tcW w:type="dxa" w:w="2160"/>
          </w:tcPr>
          <w:p>
            <w:pPr>
              <w:jc w:val="center"/>
            </w:pPr>
            <w:r/>
            <w:r>
              <w:rPr>
                <w:rFonts w:ascii="Times New Roman" w:hAnsi="Times New Roman"/>
                <w:b w:val="0"/>
                <w:i w:val="0"/>
                <w:sz w:val="16"/>
              </w:rPr>
              <w:t>0.689</w:t>
            </w:r>
          </w:p>
        </w:tc>
      </w:tr>
      <w:tr>
        <w:tc>
          <w:tcPr>
            <w:tcW w:type="dxa" w:w="2160"/>
          </w:tcPr>
          <w:p>
            <w:pPr>
              <w:jc w:val="center"/>
            </w:pPr>
            <w:r/>
            <w:r>
              <w:rPr>
                <w:rFonts w:ascii="Times New Roman" w:hAnsi="Times New Roman"/>
                <w:b w:val="0"/>
                <w:i w:val="0"/>
                <w:sz w:val="16"/>
              </w:rPr>
              <w:t>K=2-b (high-cos / low-dHash position)</w:t>
            </w:r>
          </w:p>
        </w:tc>
        <w:tc>
          <w:tcPr>
            <w:tcW w:type="dxa" w:w="2160"/>
          </w:tcPr>
          <w:p>
            <w:pPr>
              <w:jc w:val="center"/>
            </w:pPr>
            <w:r/>
            <w:r>
              <w:rPr>
                <w:rFonts w:ascii="Times New Roman" w:hAnsi="Times New Roman"/>
                <w:b w:val="0"/>
                <w:i w:val="0"/>
                <w:sz w:val="16"/>
              </w:rPr>
              <w:t>0.983</w:t>
            </w:r>
          </w:p>
        </w:tc>
        <w:tc>
          <w:tcPr>
            <w:tcW w:type="dxa" w:w="2160"/>
          </w:tcPr>
          <w:p>
            <w:pPr>
              <w:jc w:val="center"/>
            </w:pPr>
            <w:r/>
            <w:r>
              <w:rPr>
                <w:rFonts w:ascii="Times New Roman" w:hAnsi="Times New Roman"/>
                <w:b w:val="0"/>
                <w:i w:val="0"/>
                <w:sz w:val="16"/>
              </w:rPr>
              <w:t>2.41</w:t>
            </w:r>
          </w:p>
        </w:tc>
        <w:tc>
          <w:tcPr>
            <w:tcW w:type="dxa" w:w="2160"/>
          </w:tcPr>
          <w:p>
            <w:pPr>
              <w:jc w:val="center"/>
            </w:pPr>
            <w:r/>
            <w:r>
              <w:rPr>
                <w:rFonts w:ascii="Times New Roman" w:hAnsi="Times New Roman"/>
                <w:b w:val="0"/>
                <w:i w:val="0"/>
                <w:sz w:val="16"/>
              </w:rPr>
              <w:t>0.311</w:t>
            </w:r>
          </w:p>
        </w:tc>
      </w:tr>
    </w:tbl>
    <w:p/>
    <w:p>
      <w:pPr>
        <w:spacing w:after="120"/>
      </w:pPr>
      <w:r>
        <w:rPr>
          <w:rFonts w:ascii="Times New Roman" w:hAnsi="Times New Roman"/>
          <w:b w:val="0"/>
          <w:i w:val="0"/>
          <w:sz w:val="20"/>
        </w:rPr>
        <w:t xml:space="preserve">Marginal crossings (point + bootstrap 95% CI,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500</w:t>
      </w:r>
      <w:r>
        <w:rPr>
          <w:rFonts w:ascii="Times New Roman" w:hAnsi="Times New Roman"/>
          <w:b w:val="0"/>
          <w:i w:val="0"/>
          <w:sz w:val="20"/>
        </w:rPr>
        <w:t>):</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Axis</w:t>
            </w:r>
          </w:p>
        </w:tc>
        <w:tc>
          <w:tcPr>
            <w:tcW w:type="dxa" w:w="1728"/>
          </w:tcPr>
          <w:p>
            <w:pPr>
              <w:jc w:val="center"/>
            </w:pPr>
            <w:r/>
            <w:r>
              <w:rPr>
                <w:rFonts w:ascii="Times New Roman" w:hAnsi="Times New Roman"/>
                <w:b/>
                <w:i w:val="0"/>
                <w:sz w:val="16"/>
              </w:rPr>
              <w:t>Point</w:t>
            </w:r>
          </w:p>
        </w:tc>
        <w:tc>
          <w:tcPr>
            <w:tcW w:type="dxa" w:w="1728"/>
          </w:tcPr>
          <w:p>
            <w:pPr>
              <w:jc w:val="center"/>
            </w:pPr>
            <w:r/>
            <w:r>
              <w:rPr>
                <w:rFonts w:ascii="Times New Roman" w:hAnsi="Times New Roman"/>
                <w:b/>
                <w:i w:val="0"/>
                <w:sz w:val="16"/>
              </w:rPr>
              <w:t>Bootstrap median</w:t>
            </w:r>
          </w:p>
        </w:tc>
        <w:tc>
          <w:tcPr>
            <w:tcW w:type="dxa" w:w="1728"/>
          </w:tcPr>
          <w:p>
            <w:pPr>
              <w:jc w:val="center"/>
            </w:pPr>
            <w:r/>
            <w:r>
              <w:rPr>
                <w:rFonts w:ascii="Times New Roman" w:hAnsi="Times New Roman"/>
                <w:b/>
                <w:i w:val="0"/>
                <w:sz w:val="16"/>
              </w:rPr>
              <w:t>95% CI</w:t>
            </w:r>
          </w:p>
        </w:tc>
        <w:tc>
          <w:tcPr>
            <w:tcW w:type="dxa" w:w="1728"/>
          </w:tcPr>
          <w:p>
            <w:pPr>
              <w:jc w:val="center"/>
            </w:pPr>
            <w:r/>
            <w:r>
              <w:rPr>
                <w:rFonts w:ascii="Times New Roman" w:hAnsi="Times New Roman"/>
                <w:b/>
                <w:i w:val="0"/>
                <w:sz w:val="16"/>
              </w:rPr>
              <w:t>CI half-width</w:t>
            </w:r>
          </w:p>
        </w:tc>
      </w:tr>
      <w:tr>
        <w:tc>
          <w:tcPr>
            <w:tcW w:type="dxa" w:w="1728"/>
          </w:tcPr>
          <w:p>
            <w:pPr>
              <w:jc w:val="center"/>
            </w:pPr>
            <w:r/>
            <w:r>
              <w:rPr>
                <w:rFonts w:ascii="Times New Roman" w:hAnsi="Times New Roman"/>
                <w:b w:val="0"/>
                <w:i w:val="0"/>
                <w:sz w:val="16"/>
              </w:rPr>
              <w:t>cos</w:t>
            </w:r>
          </w:p>
        </w:tc>
        <w:tc>
          <w:tcPr>
            <w:tcW w:type="dxa" w:w="1728"/>
          </w:tcPr>
          <w:p>
            <w:pPr>
              <w:jc w:val="center"/>
            </w:pPr>
            <w:r/>
            <w:r>
              <w:rPr>
                <w:rFonts w:ascii="Times New Roman" w:hAnsi="Times New Roman"/>
                <w:b w:val="0"/>
                <w:i w:val="0"/>
                <w:sz w:val="16"/>
              </w:rPr>
              <w:t>0.9755</w:t>
            </w:r>
          </w:p>
        </w:tc>
        <w:tc>
          <w:tcPr>
            <w:tcW w:type="dxa" w:w="1728"/>
          </w:tcPr>
          <w:p>
            <w:pPr>
              <w:jc w:val="center"/>
            </w:pPr>
            <w:r/>
            <w:r>
              <w:rPr>
                <w:rFonts w:ascii="Times New Roman" w:hAnsi="Times New Roman"/>
                <w:b w:val="0"/>
                <w:i w:val="0"/>
                <w:sz w:val="16"/>
              </w:rPr>
              <w:t>0.9754</w:t>
            </w:r>
          </w:p>
        </w:tc>
        <w:tc>
          <w:tcPr>
            <w:tcW w:type="dxa" w:w="1728"/>
          </w:tcPr>
          <w:p>
            <w:pPr>
              <w:jc w:val="center"/>
            </w:pPr>
            <w:r/>
            <w:r>
              <w:rPr>
                <w:rFonts w:ascii="Times New Roman" w:hAnsi="Times New Roman"/>
                <w:b w:val="0"/>
                <w:i w:val="0"/>
                <w:sz w:val="16"/>
              </w:rPr>
              <w:t>[0.9742, 0.9772]</w:t>
            </w:r>
          </w:p>
        </w:tc>
        <w:tc>
          <w:tcPr>
            <w:tcW w:type="dxa" w:w="1728"/>
          </w:tcPr>
          <w:p>
            <w:pPr>
              <w:jc w:val="center"/>
            </w:pPr>
            <w:r/>
            <w:r>
              <w:rPr>
                <w:rFonts w:ascii="Times New Roman" w:hAnsi="Times New Roman"/>
                <w:b w:val="0"/>
                <w:i w:val="0"/>
                <w:sz w:val="16"/>
              </w:rPr>
              <w:t>0.0015</w:t>
            </w:r>
          </w:p>
        </w:tc>
      </w:tr>
      <w:tr>
        <w:tc>
          <w:tcPr>
            <w:tcW w:type="dxa" w:w="1728"/>
          </w:tcPr>
          <w:p>
            <w:pPr>
              <w:jc w:val="center"/>
            </w:pPr>
            <w:r/>
            <w:r>
              <w:rPr>
                <w:rFonts w:ascii="Times New Roman" w:hAnsi="Times New Roman"/>
                <w:b w:val="0"/>
                <w:i w:val="0"/>
                <w:sz w:val="16"/>
              </w:rPr>
              <w:t>dHash</w:t>
            </w:r>
          </w:p>
        </w:tc>
        <w:tc>
          <w:tcPr>
            <w:tcW w:type="dxa" w:w="1728"/>
          </w:tcPr>
          <w:p>
            <w:pPr>
              <w:jc w:val="center"/>
            </w:pPr>
            <w:r/>
            <w:r>
              <w:rPr>
                <w:rFonts w:ascii="Times New Roman" w:hAnsi="Times New Roman"/>
                <w:b w:val="0"/>
                <w:i w:val="0"/>
                <w:sz w:val="16"/>
              </w:rPr>
              <w:t>3.755</w:t>
            </w:r>
          </w:p>
        </w:tc>
        <w:tc>
          <w:tcPr>
            <w:tcW w:type="dxa" w:w="1728"/>
          </w:tcPr>
          <w:p>
            <w:pPr>
              <w:jc w:val="center"/>
            </w:pPr>
            <w:r/>
            <w:r>
              <w:rPr>
                <w:rFonts w:ascii="Times New Roman" w:hAnsi="Times New Roman"/>
                <w:b w:val="0"/>
                <w:i w:val="0"/>
                <w:sz w:val="16"/>
              </w:rPr>
              <w:t>3.763</w:t>
            </w:r>
          </w:p>
        </w:tc>
        <w:tc>
          <w:tcPr>
            <w:tcW w:type="dxa" w:w="1728"/>
          </w:tcPr>
          <w:p>
            <w:pPr>
              <w:jc w:val="center"/>
            </w:pPr>
            <w:r/>
            <w:r>
              <w:rPr>
                <w:rFonts w:ascii="Times New Roman" w:hAnsi="Times New Roman"/>
                <w:b w:val="0"/>
                <w:i w:val="0"/>
                <w:sz w:val="16"/>
              </w:rPr>
              <w:t>[3.476, 3.969]</w:t>
            </w:r>
          </w:p>
        </w:tc>
        <w:tc>
          <w:tcPr>
            <w:tcW w:type="dxa" w:w="1728"/>
          </w:tcPr>
          <w:p>
            <w:pPr>
              <w:jc w:val="center"/>
            </w:pPr>
            <w:r/>
            <w:r>
              <w:rPr>
                <w:rFonts w:ascii="Times New Roman" w:hAnsi="Times New Roman"/>
                <w:b w:val="0"/>
                <w:i w:val="0"/>
                <w:sz w:val="16"/>
              </w:rPr>
              <w:t>0.246</w:t>
            </w:r>
          </w:p>
        </w:tc>
      </w:tr>
    </w:tbl>
    <w:p/>
    <w:p>
      <w:pPr>
        <w:spacing w:after="120"/>
      </w:pPr>
      <w:r>
        <w:rPr>
          <w:rFonts w:ascii="Times New Roman" w:hAnsi="Times New Roman"/>
          <w:b w:val="0"/>
          <w:i w:val="0"/>
          <w:sz w:val="20"/>
        </w:rPr>
        <w:t>BIC(K=2) = -1108.45</w:t>
      </w:r>
      <w:r>
        <w:rPr>
          <w:rFonts w:ascii="Times New Roman" w:hAnsi="Times New Roman"/>
          <w:b w:val="0"/>
          <w:i w:val="0"/>
          <w:sz w:val="20"/>
        </w:rPr>
        <w:t xml:space="preserve"> (Script 34).</w:t>
      </w:r>
    </w:p>
    <w:p>
      <w:pPr>
        <w:spacing w:after="120"/>
      </w:pPr>
      <w:r>
        <w:rPr>
          <w:rFonts w:ascii="Times New Roman" w:hAnsi="Times New Roman"/>
          <w:b w:val="0"/>
          <w:i w:val="0"/>
          <w:sz w:val="20"/>
        </w:rPr>
        <w:t>Table VIII. Big-4 K=3 mixture components (descriptive firm-compositional partition per §III-J; not mechanism clusters).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K=3 component</w:t>
            </w:r>
          </w:p>
        </w:tc>
        <w:tc>
          <w:tcPr>
            <w:tcW w:type="dxa" w:w="1728"/>
          </w:tcPr>
          <w:p>
            <w:pPr>
              <w:jc w:val="center"/>
            </w:pPr>
            <w:r/>
            <w:r>
              <w:rPr>
                <w:rFonts w:ascii="Times New Roman" w:hAnsi="Times New Roman"/>
                <w:b/>
                <w:i w:val="0"/>
                <w:sz w:val="16"/>
              </w:rPr>
              <w:t>cos</w:t>
            </w:r>
          </w:p>
        </w:tc>
        <w:tc>
          <w:tcPr>
            <w:tcW w:type="dxa" w:w="1728"/>
          </w:tcPr>
          <w:p>
            <w:pPr>
              <w:jc w:val="center"/>
            </w:pPr>
            <w:r/>
            <w:r>
              <w:rPr>
                <w:rFonts w:ascii="Times New Roman" w:hAnsi="Times New Roman"/>
                <w:b/>
                <w:i w:val="0"/>
                <w:sz w:val="16"/>
              </w:rPr>
              <w:t>dHash</w:t>
            </w:r>
          </w:p>
        </w:tc>
        <w:tc>
          <w:tcPr>
            <w:tcW w:type="dxa" w:w="1728"/>
          </w:tcPr>
          <w:p>
            <w:pPr>
              <w:jc w:val="center"/>
            </w:pPr>
            <w:r/>
            <w:r>
              <w:rPr>
                <w:rFonts w:ascii="Times New Roman" w:hAnsi="Times New Roman"/>
                <w:b/>
                <w:i w:val="0"/>
                <w:sz w:val="16"/>
              </w:rPr>
              <w:t>weight</w:t>
            </w:r>
          </w:p>
        </w:tc>
        <w:tc>
          <w:tcPr>
            <w:tcW w:type="dxa" w:w="1728"/>
          </w:tcPr>
          <w:p>
            <w:pPr>
              <w:jc w:val="center"/>
            </w:pPr>
            <w:r/>
            <w:r>
              <w:rPr>
                <w:rFonts w:ascii="Times New Roman" w:hAnsi="Times New Roman"/>
                <w:b/>
                <w:i w:val="0"/>
                <w:sz w:val="16"/>
              </w:rPr>
              <w:t>descriptive position</w:t>
            </w:r>
          </w:p>
        </w:tc>
      </w:tr>
      <w:tr>
        <w:tc>
          <w:tcPr>
            <w:tcW w:type="dxa" w:w="1728"/>
          </w:tcPr>
          <w:p>
            <w:pPr>
              <w:jc w:val="center"/>
            </w:pPr>
            <w:r/>
            <w:r>
              <w:rPr>
                <w:rFonts w:ascii="Times New Roman" w:hAnsi="Times New Roman"/>
                <w:b w:val="0"/>
                <w:i w:val="0"/>
                <w:sz w:val="16"/>
              </w:rPr>
              <w:t>C1</w:t>
            </w:r>
          </w:p>
        </w:tc>
        <w:tc>
          <w:tcPr>
            <w:tcW w:type="dxa" w:w="1728"/>
          </w:tcPr>
          <w:p>
            <w:pPr>
              <w:jc w:val="center"/>
            </w:pPr>
            <w:r/>
            <w:r>
              <w:rPr>
                <w:rFonts w:ascii="Times New Roman" w:hAnsi="Times New Roman"/>
                <w:b w:val="0"/>
                <w:i w:val="0"/>
                <w:sz w:val="16"/>
              </w:rPr>
              <w:t>0.9457</w:t>
            </w:r>
          </w:p>
        </w:tc>
        <w:tc>
          <w:tcPr>
            <w:tcW w:type="dxa" w:w="1728"/>
          </w:tcPr>
          <w:p>
            <w:pPr>
              <w:jc w:val="center"/>
            </w:pPr>
            <w:r/>
            <w:r>
              <w:rPr>
                <w:rFonts w:ascii="Times New Roman" w:hAnsi="Times New Roman"/>
                <w:b w:val="0"/>
                <w:i w:val="0"/>
                <w:sz w:val="16"/>
              </w:rPr>
              <w:t>9.17</w:t>
            </w:r>
          </w:p>
        </w:tc>
        <w:tc>
          <w:tcPr>
            <w:tcW w:type="dxa" w:w="1728"/>
          </w:tcPr>
          <w:p>
            <w:pPr>
              <w:jc w:val="center"/>
            </w:pPr>
            <w:r/>
            <w:r>
              <w:rPr>
                <w:rFonts w:ascii="Times New Roman" w:hAnsi="Times New Roman"/>
                <w:b w:val="0"/>
                <w:i w:val="0"/>
                <w:sz w:val="16"/>
              </w:rPr>
              <w:t>0.143</w:t>
            </w:r>
          </w:p>
        </w:tc>
        <w:tc>
          <w:tcPr>
            <w:tcW w:type="dxa" w:w="1728"/>
          </w:tcPr>
          <w:p>
            <w:pPr>
              <w:jc w:val="center"/>
            </w:pPr>
            <w:r/>
            <w:r>
              <w:rPr>
                <w:rFonts w:ascii="Times New Roman" w:hAnsi="Times New Roman"/>
                <w:b w:val="0"/>
                <w:i w:val="0"/>
                <w:sz w:val="16"/>
              </w:rPr>
              <w:t>low-cos / high-dHash corner</w:t>
            </w:r>
          </w:p>
        </w:tc>
      </w:tr>
      <w:tr>
        <w:tc>
          <w:tcPr>
            <w:tcW w:type="dxa" w:w="1728"/>
          </w:tcPr>
          <w:p>
            <w:pPr>
              <w:jc w:val="center"/>
            </w:pPr>
            <w:r/>
            <w:r>
              <w:rPr>
                <w:rFonts w:ascii="Times New Roman" w:hAnsi="Times New Roman"/>
                <w:b w:val="0"/>
                <w:i w:val="0"/>
                <w:sz w:val="16"/>
              </w:rPr>
              <w:t>C2</w:t>
            </w:r>
          </w:p>
        </w:tc>
        <w:tc>
          <w:tcPr>
            <w:tcW w:type="dxa" w:w="1728"/>
          </w:tcPr>
          <w:p>
            <w:pPr>
              <w:jc w:val="center"/>
            </w:pPr>
            <w:r/>
            <w:r>
              <w:rPr>
                <w:rFonts w:ascii="Times New Roman" w:hAnsi="Times New Roman"/>
                <w:b w:val="0"/>
                <w:i w:val="0"/>
                <w:sz w:val="16"/>
              </w:rPr>
              <w:t>0.9558</w:t>
            </w:r>
          </w:p>
        </w:tc>
        <w:tc>
          <w:tcPr>
            <w:tcW w:type="dxa" w:w="1728"/>
          </w:tcPr>
          <w:p>
            <w:pPr>
              <w:jc w:val="center"/>
            </w:pPr>
            <w:r/>
            <w:r>
              <w:rPr>
                <w:rFonts w:ascii="Times New Roman" w:hAnsi="Times New Roman"/>
                <w:b w:val="0"/>
                <w:i w:val="0"/>
                <w:sz w:val="16"/>
              </w:rPr>
              <w:t>6.66</w:t>
            </w:r>
          </w:p>
        </w:tc>
        <w:tc>
          <w:tcPr>
            <w:tcW w:type="dxa" w:w="1728"/>
          </w:tcPr>
          <w:p>
            <w:pPr>
              <w:jc w:val="center"/>
            </w:pPr>
            <w:r/>
            <w:r>
              <w:rPr>
                <w:rFonts w:ascii="Times New Roman" w:hAnsi="Times New Roman"/>
                <w:b w:val="0"/>
                <w:i w:val="0"/>
                <w:sz w:val="16"/>
              </w:rPr>
              <w:t>0.536</w:t>
            </w:r>
          </w:p>
        </w:tc>
        <w:tc>
          <w:tcPr>
            <w:tcW w:type="dxa" w:w="1728"/>
          </w:tcPr>
          <w:p>
            <w:pPr>
              <w:jc w:val="center"/>
            </w:pPr>
            <w:r/>
            <w:r>
              <w:rPr>
                <w:rFonts w:ascii="Times New Roman" w:hAnsi="Times New Roman"/>
                <w:b w:val="0"/>
                <w:i w:val="0"/>
                <w:sz w:val="16"/>
              </w:rPr>
              <w:t>central region</w:t>
            </w:r>
          </w:p>
        </w:tc>
      </w:tr>
      <w:tr>
        <w:tc>
          <w:tcPr>
            <w:tcW w:type="dxa" w:w="1728"/>
          </w:tcPr>
          <w:p>
            <w:pPr>
              <w:jc w:val="center"/>
            </w:pPr>
            <w:r/>
            <w:r>
              <w:rPr>
                <w:rFonts w:ascii="Times New Roman" w:hAnsi="Times New Roman"/>
                <w:b w:val="0"/>
                <w:i w:val="0"/>
                <w:sz w:val="16"/>
              </w:rPr>
              <w:t>C3</w:t>
            </w:r>
          </w:p>
        </w:tc>
        <w:tc>
          <w:tcPr>
            <w:tcW w:type="dxa" w:w="1728"/>
          </w:tcPr>
          <w:p>
            <w:pPr>
              <w:jc w:val="center"/>
            </w:pPr>
            <w:r/>
            <w:r>
              <w:rPr>
                <w:rFonts w:ascii="Times New Roman" w:hAnsi="Times New Roman"/>
                <w:b w:val="0"/>
                <w:i w:val="0"/>
                <w:sz w:val="16"/>
              </w:rPr>
              <w:t>0.9826</w:t>
            </w:r>
          </w:p>
        </w:tc>
        <w:tc>
          <w:tcPr>
            <w:tcW w:type="dxa" w:w="1728"/>
          </w:tcPr>
          <w:p>
            <w:pPr>
              <w:jc w:val="center"/>
            </w:pPr>
            <w:r/>
            <w:r>
              <w:rPr>
                <w:rFonts w:ascii="Times New Roman" w:hAnsi="Times New Roman"/>
                <w:b w:val="0"/>
                <w:i w:val="0"/>
                <w:sz w:val="16"/>
              </w:rPr>
              <w:t>2.41</w:t>
            </w:r>
          </w:p>
        </w:tc>
        <w:tc>
          <w:tcPr>
            <w:tcW w:type="dxa" w:w="1728"/>
          </w:tcPr>
          <w:p>
            <w:pPr>
              <w:jc w:val="center"/>
            </w:pPr>
            <w:r/>
            <w:r>
              <w:rPr>
                <w:rFonts w:ascii="Times New Roman" w:hAnsi="Times New Roman"/>
                <w:b w:val="0"/>
                <w:i w:val="0"/>
                <w:sz w:val="16"/>
              </w:rPr>
              <w:t>0.321</w:t>
            </w:r>
          </w:p>
        </w:tc>
        <w:tc>
          <w:tcPr>
            <w:tcW w:type="dxa" w:w="1728"/>
          </w:tcPr>
          <w:p>
            <w:pPr>
              <w:jc w:val="center"/>
            </w:pPr>
            <w:r/>
            <w:r>
              <w:rPr>
                <w:rFonts w:ascii="Times New Roman" w:hAnsi="Times New Roman"/>
                <w:b w:val="0"/>
                <w:i w:val="0"/>
                <w:sz w:val="16"/>
              </w:rPr>
              <w:t>high-cos / low-dHash corner</w:t>
            </w:r>
          </w:p>
        </w:tc>
      </w:tr>
    </w:tbl>
    <w:p/>
    <w:p>
      <w:pPr>
        <w:spacing w:after="120"/>
      </w:pPr>
      <w:r>
        <w:rPr>
          <w:rFonts w:ascii="Times New Roman" w:hAnsi="Times New Roman"/>
          <w:b w:val="0"/>
          <w:i w:val="0"/>
          <w:sz w:val="20"/>
        </w:rPr>
        <w:t>BIC(K=3) = -1111.93</w:t>
      </w:r>
      <w:r>
        <w:rPr>
          <w:rFonts w:ascii="Times New Roman" w:hAnsi="Times New Roman"/>
          <w:b w:val="0"/>
          <w:i w:val="0"/>
          <w:sz w:val="20"/>
        </w:rPr>
        <w:t xml:space="preserve">, lower than </w:t>
      </w:r>
      <w:r>
        <w:rPr>
          <w:rFonts w:ascii="Times New Roman" w:hAnsi="Times New Roman"/>
          <w:b w:val="0"/>
          <w:i w:val="0"/>
          <w:sz w:val="20"/>
        </w:rPr>
        <w:t>K=2</w:t>
      </w:r>
      <w:r>
        <w:rPr>
          <w:rFonts w:ascii="Times New Roman" w:hAnsi="Times New Roman"/>
          <w:b w:val="0"/>
          <w:i w:val="0"/>
          <w:sz w:val="20"/>
        </w:rPr>
        <w:t xml:space="preserve"> by </w:t>
      </w:r>
      <w:r>
        <w:rPr>
          <w:rFonts w:ascii="Times New Roman" w:hAnsi="Times New Roman"/>
          <w:b w:val="0"/>
          <w:i w:val="0"/>
          <w:sz w:val="20"/>
        </w:rPr>
        <w:t>3.48</w:t>
      </w:r>
      <w:r>
        <w:rPr>
          <w:rFonts w:ascii="Times New Roman" w:hAnsi="Times New Roman"/>
          <w:b w:val="0"/>
          <w:i w:val="0"/>
          <w:sz w:val="20"/>
        </w:rPr>
        <w:t xml:space="preserve"> (mild support; not by itself decisive). The full-fit K=3 baseline above is reproduced in Scripts 35, 37, and 38 with identical hyperparameters; Script 37 additionally fits K=3 on each leave-one-firm-out training set (those fold-specific components differ from the full-fit baseline by design and are reported separately in §IV-G Table XIII). Operational use of the K=2 / K=3 fits is governed by §III-J and §III-L; §IV-G reports the LOOO reproducibility evidence that motivates reporting both fits descriptively.</w:t>
      </w:r>
    </w:p>
    <w:p>
      <w:pPr>
        <w:pStyle w:val="Heading2"/>
      </w:pPr>
      <w:r>
        <w:rPr>
          <w:color w:val="000000"/>
        </w:rPr>
        <w:t>F. Convergent Internal-Consistency Checks</w:t>
      </w:r>
    </w:p>
    <w:p>
      <w:pPr>
        <w:spacing w:after="120"/>
      </w:pPr>
      <w:r>
        <w:rPr>
          <w:rFonts w:ascii="Times New Roman" w:hAnsi="Times New Roman"/>
          <w:b w:val="0"/>
          <w:i w:val="0"/>
          <w:sz w:val="20"/>
        </w:rPr>
        <w:t xml:space="preserve">This section reports the empirical evidence for §III-K's three-score internal-consistency analysis. We re-emphasise the §III-K caveat: the three scores are deterministic functions of the same per-CPA descriptor pair </w:t>
      </w:r>
      <w:r>
        <w:rPr>
          <w:rFonts w:ascii="Times New Roman" w:hAnsi="Times New Roman"/>
          <w:b w:val="0"/>
          <w:i w:val="0"/>
          <w:sz w:val="20"/>
        </w:rPr>
        <w:t>(cos</w:t>
      </w:r>
      <w:r>
        <w:rPr>
          <w:rFonts w:ascii="Times New Roman" w:hAnsi="Times New Roman"/>
          <w:b w:val="0"/>
          <w:i w:val="0"/>
          <w:sz w:val="20"/>
          <w:vertAlign w:val="subscript"/>
        </w:rPr>
        <w:t>a</w:t>
      </w:r>
      <w:r>
        <w:rPr>
          <w:rFonts w:ascii="Times New Roman" w:hAnsi="Times New Roman"/>
          <w:b w:val="0"/>
          <w:i w:val="0"/>
          <w:sz w:val="20"/>
        </w:rPr>
        <w:t>, dHash</w:t>
      </w:r>
      <w:r>
        <w:rPr>
          <w:rFonts w:ascii="Times New Roman" w:hAnsi="Times New Roman"/>
          <w:b w:val="0"/>
          <w:i w:val="0"/>
          <w:sz w:val="20"/>
          <w:vertAlign w:val="subscript"/>
        </w:rPr>
        <w:t>a</w:t>
      </w:r>
      <w:r>
        <w:rPr>
          <w:rFonts w:ascii="Times New Roman" w:hAnsi="Times New Roman"/>
          <w:b w:val="0"/>
          <w:i w:val="0"/>
          <w:sz w:val="20"/>
        </w:rPr>
        <w:t>)</w:t>
      </w:r>
      <w:r>
        <w:rPr>
          <w:rFonts w:ascii="Times New Roman" w:hAnsi="Times New Roman"/>
          <w:b w:val="0"/>
          <w:i w:val="0"/>
          <w:sz w:val="20"/>
        </w:rPr>
        <w:t xml:space="preserve"> and are not statistically independent measurements. The pairwise correlations document internal consistency among feature-derived ranks rather than external validation against an independent ground truth.</w:t>
      </w:r>
    </w:p>
    <w:p>
      <w:pPr>
        <w:spacing w:after="120"/>
      </w:pPr>
      <w:r>
        <w:rPr>
          <w:rFonts w:ascii="Times New Roman" w:hAnsi="Times New Roman"/>
          <w:b w:val="0"/>
          <w:i w:val="0"/>
          <w:sz w:val="20"/>
        </w:rPr>
        <w:t xml:space="preserve">Table IX. Per-CPA Spearman rank correlations among three feature-derived scores, Big-4, </w:t>
      </w:r>
      <w:r>
        <w:rPr>
          <w:rFonts w:ascii="Times New Roman" w:hAnsi="Times New Roman"/>
          <w:b w:val="0"/>
          <w:i w:val="0"/>
          <w:sz w:val="20"/>
        </w:rPr>
        <w:t>n = 437</w:t>
      </w:r>
      <w:r>
        <w:rPr>
          <w:rFonts w:ascii="Times New Roman" w:hAnsi="Times New Roman"/>
          <w:b w:val="0"/>
          <w:i w:val="0"/>
          <w:sz w:val="20"/>
        </w:rPr>
        <w:t>.</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Score pair</w:t>
            </w:r>
          </w:p>
        </w:tc>
        <w:tc>
          <w:tcPr>
            <w:tcW w:type="dxa" w:w="2880"/>
          </w:tcPr>
          <w:p>
            <w:pPr>
              <w:jc w:val="center"/>
            </w:pPr>
            <w:r/>
            <w:r>
              <w:rPr>
                <w:rFonts w:ascii="Times New Roman" w:hAnsi="Times New Roman"/>
                <w:b/>
                <w:i w:val="0"/>
                <w:sz w:val="16"/>
              </w:rPr>
              <w:t xml:space="preserve">Spearman </w:t>
            </w:r>
            <w:r>
              <w:rPr>
                <w:rFonts w:ascii="Times New Roman" w:hAnsi="Times New Roman"/>
                <w:b/>
                <w:i w:val="0"/>
                <w:sz w:val="16"/>
              </w:rPr>
              <w:t>ρ</w:t>
            </w:r>
          </w:p>
        </w:tc>
        <w:tc>
          <w:tcPr>
            <w:tcW w:type="dxa" w:w="2880"/>
          </w:tcPr>
          <w:p>
            <w:pPr>
              <w:jc w:val="center"/>
            </w:pPr>
            <w:r/>
            <w:r>
              <w:rPr>
                <w:rFonts w:ascii="Times New Roman" w:hAnsi="Times New Roman"/>
                <w:b/>
                <w:i w:val="0"/>
                <w:sz w:val="16"/>
              </w:rPr>
              <w:t>p</w:t>
            </w:r>
            <w:r>
              <w:rPr>
                <w:rFonts w:ascii="Times New Roman" w:hAnsi="Times New Roman"/>
                <w:b/>
                <w:i w:val="0"/>
                <w:sz w:val="16"/>
              </w:rPr>
              <w:t>-value</w:t>
            </w:r>
          </w:p>
        </w:tc>
      </w:tr>
      <w:tr>
        <w:tc>
          <w:tcPr>
            <w:tcW w:type="dxa" w:w="2880"/>
          </w:tcPr>
          <w:p>
            <w:pPr>
              <w:jc w:val="center"/>
            </w:pPr>
            <w:r/>
            <w:r>
              <w:rPr>
                <w:rFonts w:ascii="Times New Roman" w:hAnsi="Times New Roman"/>
                <w:b w:val="0"/>
                <w:i w:val="0"/>
                <w:sz w:val="16"/>
              </w:rPr>
              <w:t>K=3 P(C1) vs deployed box-rule less-replication-dominated rate</w:t>
            </w:r>
          </w:p>
        </w:tc>
        <w:tc>
          <w:tcPr>
            <w:tcW w:type="dxa" w:w="2880"/>
          </w:tcPr>
          <w:p>
            <w:pPr>
              <w:jc w:val="center"/>
            </w:pPr>
            <w:r/>
            <w:r>
              <w:rPr>
                <w:rFonts w:ascii="Times New Roman" w:hAnsi="Times New Roman"/>
                <w:b w:val="0"/>
                <w:i w:val="0"/>
                <w:sz w:val="16"/>
              </w:rPr>
              <w:t>+0.9627</w:t>
            </w:r>
          </w:p>
        </w:tc>
        <w:tc>
          <w:tcPr>
            <w:tcW w:type="dxa" w:w="2880"/>
          </w:tcPr>
          <w:p>
            <w:pPr>
              <w:jc w:val="center"/>
            </w:pPr>
            <w:r/>
            <w:r>
              <w:rPr>
                <w:rFonts w:ascii="Times New Roman" w:hAnsi="Times New Roman"/>
                <w:b w:val="0"/>
                <w:i w:val="0"/>
                <w:sz w:val="16"/>
              </w:rPr>
              <w:t>&lt; 10</w:t>
            </w:r>
            <w:r>
              <w:rPr>
                <w:rFonts w:ascii="Times New Roman" w:hAnsi="Times New Roman"/>
                <w:b w:val="0"/>
                <w:i w:val="0"/>
                <w:sz w:val="16"/>
                <w:vertAlign w:val="superscript"/>
              </w:rPr>
              <w:t>-248</w:t>
            </w:r>
          </w:p>
        </w:tc>
      </w:tr>
      <w:tr>
        <w:tc>
          <w:tcPr>
            <w:tcW w:type="dxa" w:w="2880"/>
          </w:tcPr>
          <w:p>
            <w:pPr>
              <w:jc w:val="center"/>
            </w:pPr>
            <w:r/>
            <w:r>
              <w:rPr>
                <w:rFonts w:ascii="Times New Roman" w:hAnsi="Times New Roman"/>
                <w:b w:val="0"/>
                <w:i w:val="0"/>
                <w:sz w:val="16"/>
              </w:rPr>
              <w:t>Reverse-anchor cosine percentile vs deployed box-rule less-replication-dominated rate</w:t>
            </w:r>
          </w:p>
        </w:tc>
        <w:tc>
          <w:tcPr>
            <w:tcW w:type="dxa" w:w="2880"/>
          </w:tcPr>
          <w:p>
            <w:pPr>
              <w:jc w:val="center"/>
            </w:pPr>
            <w:r/>
            <w:r>
              <w:rPr>
                <w:rFonts w:ascii="Times New Roman" w:hAnsi="Times New Roman"/>
                <w:b w:val="0"/>
                <w:i w:val="0"/>
                <w:sz w:val="16"/>
              </w:rPr>
              <w:t>+0.8890</w:t>
            </w:r>
          </w:p>
        </w:tc>
        <w:tc>
          <w:tcPr>
            <w:tcW w:type="dxa" w:w="2880"/>
          </w:tcPr>
          <w:p>
            <w:pPr>
              <w:jc w:val="center"/>
            </w:pPr>
            <w:r/>
            <w:r>
              <w:rPr>
                <w:rFonts w:ascii="Times New Roman" w:hAnsi="Times New Roman"/>
                <w:b w:val="0"/>
                <w:i w:val="0"/>
                <w:sz w:val="16"/>
              </w:rPr>
              <w:t>&lt; 10</w:t>
            </w:r>
            <w:r>
              <w:rPr>
                <w:rFonts w:ascii="Times New Roman" w:hAnsi="Times New Roman"/>
                <w:b w:val="0"/>
                <w:i w:val="0"/>
                <w:sz w:val="16"/>
                <w:vertAlign w:val="superscript"/>
              </w:rPr>
              <w:t>-149</w:t>
            </w:r>
          </w:p>
        </w:tc>
      </w:tr>
      <w:tr>
        <w:tc>
          <w:tcPr>
            <w:tcW w:type="dxa" w:w="2880"/>
          </w:tcPr>
          <w:p>
            <w:pPr>
              <w:jc w:val="center"/>
            </w:pPr>
            <w:r/>
            <w:r>
              <w:rPr>
                <w:rFonts w:ascii="Times New Roman" w:hAnsi="Times New Roman"/>
                <w:b w:val="0"/>
                <w:i w:val="0"/>
                <w:sz w:val="16"/>
              </w:rPr>
              <w:t>K=3 P(C1) vs Reverse-anchor cosine percentile</w:t>
            </w:r>
          </w:p>
        </w:tc>
        <w:tc>
          <w:tcPr>
            <w:tcW w:type="dxa" w:w="2880"/>
          </w:tcPr>
          <w:p>
            <w:pPr>
              <w:jc w:val="center"/>
            </w:pPr>
            <w:r/>
            <w:r>
              <w:rPr>
                <w:rFonts w:ascii="Times New Roman" w:hAnsi="Times New Roman"/>
                <w:b w:val="0"/>
                <w:i w:val="0"/>
                <w:sz w:val="16"/>
              </w:rPr>
              <w:t>+0.8794</w:t>
            </w:r>
          </w:p>
        </w:tc>
        <w:tc>
          <w:tcPr>
            <w:tcW w:type="dxa" w:w="2880"/>
          </w:tcPr>
          <w:p>
            <w:pPr>
              <w:jc w:val="center"/>
            </w:pPr>
            <w:r/>
            <w:r>
              <w:rPr>
                <w:rFonts w:ascii="Times New Roman" w:hAnsi="Times New Roman"/>
                <w:b w:val="0"/>
                <w:i w:val="0"/>
                <w:sz w:val="16"/>
              </w:rPr>
              <w:t>&lt; 10</w:t>
            </w:r>
            <w:r>
              <w:rPr>
                <w:rFonts w:ascii="Times New Roman" w:hAnsi="Times New Roman"/>
                <w:b w:val="0"/>
                <w:i w:val="0"/>
                <w:sz w:val="16"/>
                <w:vertAlign w:val="superscript"/>
              </w:rPr>
              <w:t>-142</w:t>
            </w:r>
          </w:p>
        </w:tc>
      </w:tr>
    </w:tbl>
    <w:p/>
    <w:p>
      <w:pPr>
        <w:spacing w:after="120"/>
      </w:pPr>
      <w:r>
        <w:rPr>
          <w:rFonts w:ascii="Times New Roman" w:hAnsi="Times New Roman"/>
          <w:b w:val="0"/>
          <w:i w:val="0"/>
          <w:sz w:val="20"/>
        </w:rPr>
        <w:t xml:space="preserve">(Source: Script 38.) Reverse-anchor reference: 2D Gaussian fit by MCD (support fraction 0.85) on </w:t>
      </w:r>
      <w:r>
        <w:rPr>
          <w:rFonts w:ascii="Times New Roman" w:hAnsi="Times New Roman"/>
          <w:b w:val="0"/>
          <w:i w:val="0"/>
          <w:sz w:val="20"/>
        </w:rPr>
        <w:t>n = 249</w:t>
      </w:r>
      <w:r>
        <w:rPr>
          <w:rFonts w:ascii="Times New Roman" w:hAnsi="Times New Roman"/>
          <w:b w:val="0"/>
          <w:i w:val="0"/>
          <w:sz w:val="20"/>
        </w:rPr>
        <w:t xml:space="preserve"> non-Big-4 CPAs; reference centre </w:t>
      </w:r>
      <w:r>
        <w:rPr>
          <w:rFonts w:ascii="Times New Roman" w:hAnsi="Times New Roman"/>
          <w:b w:val="0"/>
          <w:i w:val="0"/>
          <w:sz w:val="20"/>
        </w:rPr>
        <w:t>cos = 0.935</w:t>
      </w:r>
      <w:r>
        <w:rPr>
          <w:rFonts w:ascii="Times New Roman" w:hAnsi="Times New Roman"/>
          <w:b w:val="0"/>
          <w:i w:val="0"/>
          <w:sz w:val="20"/>
        </w:rPr>
        <w:t xml:space="preserve">, </w:t>
      </w:r>
      <w:r>
        <w:rPr>
          <w:rFonts w:ascii="Times New Roman" w:hAnsi="Times New Roman"/>
          <w:b w:val="0"/>
          <w:i w:val="0"/>
          <w:sz w:val="20"/>
        </w:rPr>
        <w:t>dHash = 9.77</w:t>
      </w:r>
      <w:r>
        <w:rPr>
          <w:rFonts w:ascii="Times New Roman" w:hAnsi="Times New Roman"/>
          <w:b w:val="0"/>
          <w:i w:val="0"/>
          <w:sz w:val="20"/>
        </w:rPr>
        <w:t>.</w:t>
      </w:r>
    </w:p>
    <w:p>
      <w:pPr>
        <w:spacing w:after="120"/>
      </w:pPr>
      <w:r>
        <w:rPr>
          <w:rFonts w:ascii="Times New Roman" w:hAnsi="Times New Roman"/>
          <w:b w:val="0"/>
          <w:i w:val="0"/>
          <w:sz w:val="20"/>
        </w:rPr>
        <w:t>Table X. Per-firm summary across the three feature-derived scores, Big-4.</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Firm</w:t>
            </w:r>
          </w:p>
        </w:tc>
        <w:tc>
          <w:tcPr>
            <w:tcW w:type="dxa" w:w="1728"/>
          </w:tcPr>
          <w:p>
            <w:pPr>
              <w:jc w:val="center"/>
            </w:pPr>
            <w:r/>
            <w:r>
              <w:rPr>
                <w:rFonts w:ascii="Times New Roman" w:hAnsi="Times New Roman"/>
                <w:b/>
                <w:i w:val="0"/>
                <w:sz w:val="16"/>
              </w:rPr>
              <w:t>n</w:t>
            </w:r>
            <w:r>
              <w:rPr>
                <w:rFonts w:ascii="Times New Roman" w:hAnsi="Times New Roman"/>
                <w:b/>
                <w:i w:val="0"/>
                <w:sz w:val="16"/>
              </w:rPr>
              <w:t xml:space="preserve"> CPAs</w:t>
            </w:r>
          </w:p>
        </w:tc>
        <w:tc>
          <w:tcPr>
            <w:tcW w:type="dxa" w:w="1728"/>
          </w:tcPr>
          <w:p>
            <w:pPr>
              <w:jc w:val="center"/>
            </w:pPr>
            <w:r/>
            <w:r>
              <w:rPr>
                <w:rFonts w:ascii="Times New Roman" w:hAnsi="Times New Roman"/>
                <w:b/>
                <w:i w:val="0"/>
                <w:sz w:val="16"/>
              </w:rPr>
              <w:t xml:space="preserve">mean </w:t>
            </w:r>
            <w:r>
              <w:rPr>
                <w:rFonts w:ascii="Times New Roman" w:hAnsi="Times New Roman"/>
                <w:b/>
                <w:i w:val="0"/>
                <w:sz w:val="16"/>
              </w:rPr>
              <w:t>P(C1)</w:t>
            </w:r>
          </w:p>
        </w:tc>
        <w:tc>
          <w:tcPr>
            <w:tcW w:type="dxa" w:w="1728"/>
          </w:tcPr>
          <w:p>
            <w:pPr>
              <w:jc w:val="center"/>
            </w:pPr>
            <w:r/>
            <w:r>
              <w:rPr>
                <w:rFonts w:ascii="Times New Roman" w:hAnsi="Times New Roman"/>
                <w:b/>
                <w:i w:val="0"/>
                <w:sz w:val="16"/>
              </w:rPr>
              <w:t>mean reverse-anchor score</w:t>
            </w:r>
          </w:p>
        </w:tc>
        <w:tc>
          <w:tcPr>
            <w:tcW w:type="dxa" w:w="1728"/>
          </w:tcPr>
          <w:p>
            <w:pPr>
              <w:jc w:val="center"/>
            </w:pPr>
            <w:r/>
            <w:r>
              <w:rPr>
                <w:rFonts w:ascii="Times New Roman" w:hAnsi="Times New Roman"/>
                <w:b/>
                <w:i w:val="0"/>
                <w:sz w:val="16"/>
              </w:rPr>
              <w:t>mean deployed less-replication-dominated rate</w:t>
            </w:r>
          </w:p>
        </w:tc>
      </w:tr>
      <w:tr>
        <w:tc>
          <w:tcPr>
            <w:tcW w:type="dxa" w:w="1728"/>
          </w:tcPr>
          <w:p>
            <w:pPr>
              <w:jc w:val="center"/>
            </w:pPr>
            <w:r/>
            <w:r>
              <w:rPr>
                <w:rFonts w:ascii="Times New Roman" w:hAnsi="Times New Roman"/>
                <w:b w:val="0"/>
                <w:i w:val="0"/>
                <w:sz w:val="16"/>
              </w:rPr>
              <w:t>Firm A</w:t>
            </w:r>
          </w:p>
        </w:tc>
        <w:tc>
          <w:tcPr>
            <w:tcW w:type="dxa" w:w="1728"/>
          </w:tcPr>
          <w:p>
            <w:pPr>
              <w:jc w:val="center"/>
            </w:pPr>
            <w:r/>
            <w:r>
              <w:rPr>
                <w:rFonts w:ascii="Times New Roman" w:hAnsi="Times New Roman"/>
                <w:b w:val="0"/>
                <w:i w:val="0"/>
                <w:sz w:val="16"/>
              </w:rPr>
              <w:t>171</w:t>
            </w:r>
          </w:p>
        </w:tc>
        <w:tc>
          <w:tcPr>
            <w:tcW w:type="dxa" w:w="1728"/>
          </w:tcPr>
          <w:p>
            <w:pPr>
              <w:jc w:val="center"/>
            </w:pPr>
            <w:r/>
            <w:r>
              <w:rPr>
                <w:rFonts w:ascii="Times New Roman" w:hAnsi="Times New Roman"/>
                <w:b w:val="0"/>
                <w:i w:val="0"/>
                <w:sz w:val="16"/>
              </w:rPr>
              <w:t>0.0072</w:t>
            </w:r>
          </w:p>
        </w:tc>
        <w:tc>
          <w:tcPr>
            <w:tcW w:type="dxa" w:w="1728"/>
          </w:tcPr>
          <w:p>
            <w:pPr>
              <w:jc w:val="center"/>
            </w:pPr>
            <w:r/>
            <w:r>
              <w:rPr>
                <w:rFonts w:ascii="Times New Roman" w:hAnsi="Times New Roman"/>
                <w:b w:val="0"/>
                <w:i w:val="0"/>
                <w:sz w:val="16"/>
              </w:rPr>
              <w:t>-0.9726</w:t>
            </w:r>
          </w:p>
        </w:tc>
        <w:tc>
          <w:tcPr>
            <w:tcW w:type="dxa" w:w="1728"/>
          </w:tcPr>
          <w:p>
            <w:pPr>
              <w:jc w:val="center"/>
            </w:pPr>
            <w:r/>
            <w:r>
              <w:rPr>
                <w:rFonts w:ascii="Times New Roman" w:hAnsi="Times New Roman"/>
                <w:b w:val="0"/>
                <w:i w:val="0"/>
                <w:sz w:val="16"/>
              </w:rPr>
              <w:t>0.1935</w:t>
            </w:r>
          </w:p>
        </w:tc>
      </w:tr>
      <w:tr>
        <w:tc>
          <w:tcPr>
            <w:tcW w:type="dxa" w:w="1728"/>
          </w:tcPr>
          <w:p>
            <w:pPr>
              <w:jc w:val="center"/>
            </w:pPr>
            <w:r/>
            <w:r>
              <w:rPr>
                <w:rFonts w:ascii="Times New Roman" w:hAnsi="Times New Roman"/>
                <w:b w:val="0"/>
                <w:i w:val="0"/>
                <w:sz w:val="16"/>
              </w:rPr>
              <w:t>Firm B</w:t>
            </w:r>
          </w:p>
        </w:tc>
        <w:tc>
          <w:tcPr>
            <w:tcW w:type="dxa" w:w="1728"/>
          </w:tcPr>
          <w:p>
            <w:pPr>
              <w:jc w:val="center"/>
            </w:pPr>
            <w:r/>
            <w:r>
              <w:rPr>
                <w:rFonts w:ascii="Times New Roman" w:hAnsi="Times New Roman"/>
                <w:b w:val="0"/>
                <w:i w:val="0"/>
                <w:sz w:val="16"/>
              </w:rPr>
              <w:t>112</w:t>
            </w:r>
          </w:p>
        </w:tc>
        <w:tc>
          <w:tcPr>
            <w:tcW w:type="dxa" w:w="1728"/>
          </w:tcPr>
          <w:p>
            <w:pPr>
              <w:jc w:val="center"/>
            </w:pPr>
            <w:r/>
            <w:r>
              <w:rPr>
                <w:rFonts w:ascii="Times New Roman" w:hAnsi="Times New Roman"/>
                <w:b w:val="0"/>
                <w:i w:val="0"/>
                <w:sz w:val="16"/>
              </w:rPr>
              <w:t>0.1410</w:t>
            </w:r>
          </w:p>
        </w:tc>
        <w:tc>
          <w:tcPr>
            <w:tcW w:type="dxa" w:w="1728"/>
          </w:tcPr>
          <w:p>
            <w:pPr>
              <w:jc w:val="center"/>
            </w:pPr>
            <w:r/>
            <w:r>
              <w:rPr>
                <w:rFonts w:ascii="Times New Roman" w:hAnsi="Times New Roman"/>
                <w:b w:val="0"/>
                <w:i w:val="0"/>
                <w:sz w:val="16"/>
              </w:rPr>
              <w:t>-0.8201</w:t>
            </w:r>
          </w:p>
        </w:tc>
        <w:tc>
          <w:tcPr>
            <w:tcW w:type="dxa" w:w="1728"/>
          </w:tcPr>
          <w:p>
            <w:pPr>
              <w:jc w:val="center"/>
            </w:pPr>
            <w:r/>
            <w:r>
              <w:rPr>
                <w:rFonts w:ascii="Times New Roman" w:hAnsi="Times New Roman"/>
                <w:b w:val="0"/>
                <w:i w:val="0"/>
                <w:sz w:val="16"/>
              </w:rPr>
              <w:t>0.6962</w:t>
            </w:r>
          </w:p>
        </w:tc>
      </w:tr>
      <w:tr>
        <w:tc>
          <w:tcPr>
            <w:tcW w:type="dxa" w:w="1728"/>
          </w:tcPr>
          <w:p>
            <w:pPr>
              <w:jc w:val="center"/>
            </w:pPr>
            <w:r/>
            <w:r>
              <w:rPr>
                <w:rFonts w:ascii="Times New Roman" w:hAnsi="Times New Roman"/>
                <w:b w:val="0"/>
                <w:i w:val="0"/>
                <w:sz w:val="16"/>
              </w:rPr>
              <w:t>Firm C</w:t>
            </w:r>
          </w:p>
        </w:tc>
        <w:tc>
          <w:tcPr>
            <w:tcW w:type="dxa" w:w="1728"/>
          </w:tcPr>
          <w:p>
            <w:pPr>
              <w:jc w:val="center"/>
            </w:pPr>
            <w:r/>
            <w:r>
              <w:rPr>
                <w:rFonts w:ascii="Times New Roman" w:hAnsi="Times New Roman"/>
                <w:b w:val="0"/>
                <w:i w:val="0"/>
                <w:sz w:val="16"/>
              </w:rPr>
              <w:t>102</w:t>
            </w:r>
          </w:p>
        </w:tc>
        <w:tc>
          <w:tcPr>
            <w:tcW w:type="dxa" w:w="1728"/>
          </w:tcPr>
          <w:p>
            <w:pPr>
              <w:jc w:val="center"/>
            </w:pPr>
            <w:r/>
            <w:r>
              <w:rPr>
                <w:rFonts w:ascii="Times New Roman" w:hAnsi="Times New Roman"/>
                <w:b w:val="0"/>
                <w:i w:val="0"/>
                <w:sz w:val="16"/>
              </w:rPr>
              <w:t>0.3110</w:t>
            </w:r>
          </w:p>
        </w:tc>
        <w:tc>
          <w:tcPr>
            <w:tcW w:type="dxa" w:w="1728"/>
          </w:tcPr>
          <w:p>
            <w:pPr>
              <w:jc w:val="center"/>
            </w:pPr>
            <w:r/>
            <w:r>
              <w:rPr>
                <w:rFonts w:ascii="Times New Roman" w:hAnsi="Times New Roman"/>
                <w:b w:val="0"/>
                <w:i w:val="0"/>
                <w:sz w:val="16"/>
              </w:rPr>
              <w:t>-0.7672</w:t>
            </w:r>
          </w:p>
        </w:tc>
        <w:tc>
          <w:tcPr>
            <w:tcW w:type="dxa" w:w="1728"/>
          </w:tcPr>
          <w:p>
            <w:pPr>
              <w:jc w:val="center"/>
            </w:pPr>
            <w:r/>
            <w:r>
              <w:rPr>
                <w:rFonts w:ascii="Times New Roman" w:hAnsi="Times New Roman"/>
                <w:b w:val="0"/>
                <w:i w:val="0"/>
                <w:sz w:val="16"/>
              </w:rPr>
              <w:t>0.7896</w:t>
            </w:r>
          </w:p>
        </w:tc>
      </w:tr>
      <w:tr>
        <w:tc>
          <w:tcPr>
            <w:tcW w:type="dxa" w:w="1728"/>
          </w:tcPr>
          <w:p>
            <w:pPr>
              <w:jc w:val="center"/>
            </w:pPr>
            <w:r/>
            <w:r>
              <w:rPr>
                <w:rFonts w:ascii="Times New Roman" w:hAnsi="Times New Roman"/>
                <w:b w:val="0"/>
                <w:i w:val="0"/>
                <w:sz w:val="16"/>
              </w:rPr>
              <w:t>Firm D</w:t>
            </w:r>
          </w:p>
        </w:tc>
        <w:tc>
          <w:tcPr>
            <w:tcW w:type="dxa" w:w="1728"/>
          </w:tcPr>
          <w:p>
            <w:pPr>
              <w:jc w:val="center"/>
            </w:pPr>
            <w:r/>
            <w:r>
              <w:rPr>
                <w:rFonts w:ascii="Times New Roman" w:hAnsi="Times New Roman"/>
                <w:b w:val="0"/>
                <w:i w:val="0"/>
                <w:sz w:val="16"/>
              </w:rPr>
              <w:t>52</w:t>
            </w:r>
          </w:p>
        </w:tc>
        <w:tc>
          <w:tcPr>
            <w:tcW w:type="dxa" w:w="1728"/>
          </w:tcPr>
          <w:p>
            <w:pPr>
              <w:jc w:val="center"/>
            </w:pPr>
            <w:r/>
            <w:r>
              <w:rPr>
                <w:rFonts w:ascii="Times New Roman" w:hAnsi="Times New Roman"/>
                <w:b w:val="0"/>
                <w:i w:val="0"/>
                <w:sz w:val="16"/>
              </w:rPr>
              <w:t>0.2406</w:t>
            </w:r>
          </w:p>
        </w:tc>
        <w:tc>
          <w:tcPr>
            <w:tcW w:type="dxa" w:w="1728"/>
          </w:tcPr>
          <w:p>
            <w:pPr>
              <w:jc w:val="center"/>
            </w:pPr>
            <w:r/>
            <w:r>
              <w:rPr>
                <w:rFonts w:ascii="Times New Roman" w:hAnsi="Times New Roman"/>
                <w:b w:val="0"/>
                <w:i w:val="0"/>
                <w:sz w:val="16"/>
              </w:rPr>
              <w:t>-0.7125</w:t>
            </w:r>
          </w:p>
        </w:tc>
        <w:tc>
          <w:tcPr>
            <w:tcW w:type="dxa" w:w="1728"/>
          </w:tcPr>
          <w:p>
            <w:pPr>
              <w:jc w:val="center"/>
            </w:pPr>
            <w:r/>
            <w:r>
              <w:rPr>
                <w:rFonts w:ascii="Times New Roman" w:hAnsi="Times New Roman"/>
                <w:b w:val="0"/>
                <w:i w:val="0"/>
                <w:sz w:val="16"/>
              </w:rPr>
              <w:t>0.7608</w:t>
            </w:r>
          </w:p>
        </w:tc>
      </w:tr>
    </w:tbl>
    <w:p/>
    <w:p>
      <w:pPr>
        <w:spacing w:after="120"/>
      </w:pPr>
      <w:r>
        <w:rPr>
          <w:rFonts w:ascii="Times New Roman" w:hAnsi="Times New Roman"/>
          <w:b w:val="0"/>
          <w:i w:val="0"/>
          <w:sz w:val="20"/>
        </w:rPr>
        <w:t>(Source: Script 38 per-firm summary; reverse-anchor score is sign-flipped so that higher values indicate deeper into the reference left tail = less replication-dominated relative to the non-Big-4 reference.)</w:t>
      </w:r>
    </w:p>
    <w:p>
      <w:pPr>
        <w:spacing w:after="120"/>
      </w:pPr>
      <w:r>
        <w:rPr>
          <w:rFonts w:ascii="Times New Roman" w:hAnsi="Times New Roman"/>
          <w:b w:val="0"/>
          <w:i w:val="0"/>
          <w:sz w:val="20"/>
        </w:rPr>
        <w:t>The three scores agree on placing Firm A as the most replication-dominated and the three non-Firm-A firms as less replication-dominated. The K=3 posterior P(C1) and the box-rule less-replication-dominated rate (Score 1 and Score 3) place Firm C at the least-replication-dominated end of Big-4; the reverse-anchor cosine percentile (Score 2) ranks Firm D fractionally above Firm C. This residual within-Big-4-non-A disagreement is a design feature of the reverse-anchor metric: Score 2 measures only the marginal cosine percentile under the non-Big-4 reference, so a firm with a slightly higher cosine but a markedly different dHash distribution (Firm D vs Firm C) can score higher on Score 2 while scoring lower on Scores 1 and 3, both of which use both descriptors.</w:t>
      </w:r>
    </w:p>
    <w:p>
      <w:pPr>
        <w:spacing w:after="120"/>
      </w:pPr>
      <w:r>
        <w:rPr>
          <w:rFonts w:ascii="Times New Roman" w:hAnsi="Times New Roman"/>
          <w:b w:val="0"/>
          <w:i w:val="0"/>
          <w:sz w:val="20"/>
        </w:rPr>
        <w:t xml:space="preserve">Table XI. Per-signature Cohen </w:t>
      </w:r>
      <w:r>
        <w:rPr>
          <w:rFonts w:ascii="Times New Roman" w:hAnsi="Times New Roman"/>
          <w:b w:val="0"/>
          <w:i w:val="0"/>
          <w:sz w:val="20"/>
        </w:rPr>
        <w:t>κ</w:t>
      </w:r>
      <w:r>
        <w:rPr>
          <w:rFonts w:ascii="Times New Roman" w:hAnsi="Times New Roman"/>
          <w:b w:val="0"/>
          <w:i w:val="0"/>
          <w:sz w:val="20"/>
        </w:rPr>
        <w:t xml:space="preserve"> (binary collapse, replication-dominated vs less-replication-dominated), </w:t>
      </w:r>
      <w:r>
        <w:rPr>
          <w:rFonts w:ascii="Times New Roman" w:hAnsi="Times New Roman"/>
          <w:b w:val="0"/>
          <w:i w:val="0"/>
          <w:sz w:val="20"/>
        </w:rPr>
        <w:t>n = 150,442</w:t>
      </w:r>
      <w:r>
        <w:rPr>
          <w:rFonts w:ascii="Times New Roman" w:hAnsi="Times New Roman"/>
          <w:b w:val="0"/>
          <w:i w:val="0"/>
          <w:sz w:val="20"/>
        </w:rPr>
        <w:t xml:space="preserve"> Big-4 signatures.</w:t>
      </w:r>
    </w:p>
    <w:tbl>
      <w:tblPr>
        <w:tblStyle w:val="TableGrid"/>
        <w:tblW w:type="auto" w:w="0"/>
        <w:tblLook w:firstColumn="1" w:firstRow="1" w:lastColumn="0" w:lastRow="0" w:noHBand="0" w:noVBand="1" w:val="04A0"/>
      </w:tblPr>
      <w:tblGrid>
        <w:gridCol w:w="4320"/>
        <w:gridCol w:w="4320"/>
      </w:tblGrid>
      <w:tr>
        <w:tc>
          <w:tcPr>
            <w:tcW w:type="dxa" w:w="4320"/>
          </w:tcPr>
          <w:p>
            <w:pPr>
              <w:jc w:val="center"/>
            </w:pPr>
            <w:r/>
            <w:r>
              <w:rPr>
                <w:rFonts w:ascii="Times New Roman" w:hAnsi="Times New Roman"/>
                <w:b/>
                <w:i w:val="0"/>
                <w:sz w:val="16"/>
              </w:rPr>
              <w:t>Pair</w:t>
            </w:r>
          </w:p>
        </w:tc>
        <w:tc>
          <w:tcPr>
            <w:tcW w:type="dxa" w:w="4320"/>
          </w:tcPr>
          <w:p>
            <w:pPr>
              <w:jc w:val="center"/>
            </w:pPr>
            <w:r/>
            <w:r>
              <w:rPr>
                <w:rFonts w:ascii="Times New Roman" w:hAnsi="Times New Roman"/>
                <w:b/>
                <w:i w:val="0"/>
                <w:sz w:val="16"/>
              </w:rPr>
              <w:t xml:space="preserve">Cohen </w:t>
            </w:r>
            <w:r>
              <w:rPr>
                <w:rFonts w:ascii="Times New Roman" w:hAnsi="Times New Roman"/>
                <w:b/>
                <w:i w:val="0"/>
                <w:sz w:val="16"/>
              </w:rPr>
              <w:t>κ</w:t>
            </w:r>
          </w:p>
        </w:tc>
      </w:tr>
      <w:tr>
        <w:tc>
          <w:tcPr>
            <w:tcW w:type="dxa" w:w="4320"/>
          </w:tcPr>
          <w:p>
            <w:pPr>
              <w:jc w:val="center"/>
            </w:pPr>
            <w:r/>
            <w:r>
              <w:rPr>
                <w:rFonts w:ascii="Times New Roman" w:hAnsi="Times New Roman"/>
                <w:b w:val="0"/>
                <w:i w:val="0"/>
                <w:sz w:val="16"/>
              </w:rPr>
              <w:t xml:space="preserve">deployed binary high-confidence box rule (cos </w:t>
            </w:r>
            <w:r>
              <w:rPr>
                <w:rFonts w:ascii="Times New Roman" w:hAnsi="Times New Roman"/>
                <w:b w:val="0"/>
                <w:i w:val="0"/>
                <w:sz w:val="16"/>
              </w:rPr>
              <w:t>&gt; 0.95</w:t>
            </w:r>
            <w:r>
              <w:rPr>
                <w:rFonts w:ascii="Times New Roman" w:hAnsi="Times New Roman"/>
                <w:b w:val="0"/>
                <w:i w:val="0"/>
                <w:sz w:val="16"/>
              </w:rPr>
              <w:t xml:space="preserve"> AND dHash </w:t>
            </w:r>
            <w:r>
              <w:rPr>
                <w:rFonts w:ascii="Times New Roman" w:hAnsi="Times New Roman"/>
                <w:b w:val="0"/>
                <w:i w:val="0"/>
                <w:sz w:val="16"/>
              </w:rPr>
              <w:t>≤ 5</w:t>
            </w:r>
            <w:r>
              <w:rPr>
                <w:rFonts w:ascii="Times New Roman" w:hAnsi="Times New Roman"/>
                <w:b w:val="0"/>
                <w:i w:val="0"/>
                <w:sz w:val="16"/>
              </w:rPr>
              <w:t>) vs per-CPA K=3 hard label</w:t>
            </w:r>
          </w:p>
        </w:tc>
        <w:tc>
          <w:tcPr>
            <w:tcW w:type="dxa" w:w="4320"/>
          </w:tcPr>
          <w:p>
            <w:pPr>
              <w:jc w:val="center"/>
            </w:pPr>
            <w:r/>
            <w:r>
              <w:rPr>
                <w:rFonts w:ascii="Times New Roman" w:hAnsi="Times New Roman"/>
                <w:b w:val="0"/>
                <w:i w:val="0"/>
                <w:sz w:val="16"/>
              </w:rPr>
              <w:t>0.662</w:t>
            </w:r>
          </w:p>
        </w:tc>
      </w:tr>
      <w:tr>
        <w:tc>
          <w:tcPr>
            <w:tcW w:type="dxa" w:w="4320"/>
          </w:tcPr>
          <w:p>
            <w:pPr>
              <w:jc w:val="center"/>
            </w:pPr>
            <w:r/>
            <w:r>
              <w:rPr>
                <w:rFonts w:ascii="Times New Roman" w:hAnsi="Times New Roman"/>
                <w:b w:val="0"/>
                <w:i w:val="0"/>
                <w:sz w:val="16"/>
              </w:rPr>
              <w:t>deployed binary high-confidence box rule vs per-signature K=3 hard label</w:t>
            </w:r>
          </w:p>
        </w:tc>
        <w:tc>
          <w:tcPr>
            <w:tcW w:type="dxa" w:w="4320"/>
          </w:tcPr>
          <w:p>
            <w:pPr>
              <w:jc w:val="center"/>
            </w:pPr>
            <w:r/>
            <w:r>
              <w:rPr>
                <w:rFonts w:ascii="Times New Roman" w:hAnsi="Times New Roman"/>
                <w:b w:val="0"/>
                <w:i w:val="0"/>
                <w:sz w:val="16"/>
              </w:rPr>
              <w:t>0.559</w:t>
            </w:r>
          </w:p>
        </w:tc>
      </w:tr>
      <w:tr>
        <w:tc>
          <w:tcPr>
            <w:tcW w:type="dxa" w:w="4320"/>
          </w:tcPr>
          <w:p>
            <w:pPr>
              <w:jc w:val="center"/>
            </w:pPr>
            <w:r/>
            <w:r>
              <w:rPr>
                <w:rFonts w:ascii="Times New Roman" w:hAnsi="Times New Roman"/>
                <w:b w:val="0"/>
                <w:i w:val="0"/>
                <w:sz w:val="16"/>
              </w:rPr>
              <w:t>Per-CPA K=3 hard label vs per-signature K=3 hard label</w:t>
            </w:r>
          </w:p>
        </w:tc>
        <w:tc>
          <w:tcPr>
            <w:tcW w:type="dxa" w:w="4320"/>
          </w:tcPr>
          <w:p>
            <w:pPr>
              <w:jc w:val="center"/>
            </w:pPr>
            <w:r/>
            <w:r>
              <w:rPr>
                <w:rFonts w:ascii="Times New Roman" w:hAnsi="Times New Roman"/>
                <w:b w:val="0"/>
                <w:i w:val="0"/>
                <w:sz w:val="16"/>
              </w:rPr>
              <w:t>0.870</w:t>
            </w:r>
          </w:p>
        </w:tc>
      </w:tr>
    </w:tbl>
    <w:p/>
    <w:p>
      <w:pPr>
        <w:spacing w:after="120"/>
      </w:pPr>
      <w:r>
        <w:rPr>
          <w:rFonts w:ascii="Times New Roman" w:hAnsi="Times New Roman"/>
          <w:b w:val="0"/>
          <w:i w:val="0"/>
          <w:sz w:val="20"/>
        </w:rPr>
        <w:t>(Source: Script 39.) Per-signature K=3 components (</w:t>
      </w:r>
      <w:r>
        <w:rPr>
          <w:rFonts w:ascii="Times New Roman" w:hAnsi="Times New Roman"/>
          <w:b w:val="0"/>
          <w:i w:val="0"/>
          <w:sz w:val="20"/>
        </w:rPr>
        <w:t>n = 150,442</w:t>
      </w:r>
      <w:r>
        <w:rPr>
          <w:rFonts w:ascii="Times New Roman" w:hAnsi="Times New Roman"/>
          <w:b w:val="0"/>
          <w:i w:val="0"/>
          <w:sz w:val="20"/>
        </w:rPr>
        <w:t xml:space="preserve">) sorted by ascending cosine: </w:t>
      </w:r>
      <w:r>
        <w:rPr>
          <w:rFonts w:ascii="Times New Roman" w:hAnsi="Times New Roman"/>
          <w:b w:val="0"/>
          <w:i w:val="0"/>
          <w:sz w:val="20"/>
        </w:rPr>
        <w:t>(0.928, 9.75, 0.146)</w:t>
      </w:r>
      <w:r>
        <w:rPr>
          <w:rFonts w:ascii="Times New Roman" w:hAnsi="Times New Roman"/>
          <w:b w:val="0"/>
          <w:i w:val="0"/>
          <w:sz w:val="20"/>
        </w:rPr>
        <w:t xml:space="preserve"> / </w:t>
      </w:r>
      <w:r>
        <w:rPr>
          <w:rFonts w:ascii="Times New Roman" w:hAnsi="Times New Roman"/>
          <w:b w:val="0"/>
          <w:i w:val="0"/>
          <w:sz w:val="20"/>
        </w:rPr>
        <w:t>(0.963, 6.04, 0.582)</w:t>
      </w:r>
      <w:r>
        <w:rPr>
          <w:rFonts w:ascii="Times New Roman" w:hAnsi="Times New Roman"/>
          <w:b w:val="0"/>
          <w:i w:val="0"/>
          <w:sz w:val="20"/>
        </w:rPr>
        <w:t xml:space="preserve"> / </w:t>
      </w:r>
      <w:r>
        <w:rPr>
          <w:rFonts w:ascii="Times New Roman" w:hAnsi="Times New Roman"/>
          <w:b w:val="0"/>
          <w:i w:val="0"/>
          <w:sz w:val="20"/>
        </w:rPr>
        <w:t>(0.989, 1.27, 0.272)</w:t>
      </w:r>
      <w:r>
        <w:rPr>
          <w:rFonts w:ascii="Times New Roman" w:hAnsi="Times New Roman"/>
          <w:b w:val="0"/>
          <w:i w:val="0"/>
          <w:sz w:val="20"/>
        </w:rPr>
        <w:t xml:space="preserve">, an absolute cosine drift of </w:t>
      </w:r>
      <w:r>
        <w:rPr>
          <w:rFonts w:ascii="Times New Roman" w:hAnsi="Times New Roman"/>
          <w:b w:val="0"/>
          <w:i w:val="0"/>
          <w:sz w:val="20"/>
        </w:rPr>
        <w:t>0.018</w:t>
      </w:r>
      <w:r>
        <w:rPr>
          <w:rFonts w:ascii="Times New Roman" w:hAnsi="Times New Roman"/>
          <w:b w:val="0"/>
          <w:i w:val="0"/>
          <w:sz w:val="20"/>
        </w:rPr>
        <w:t xml:space="preserve"> in C1 and </w:t>
      </w:r>
      <w:r>
        <w:rPr>
          <w:rFonts w:ascii="Times New Roman" w:hAnsi="Times New Roman"/>
          <w:b w:val="0"/>
          <w:i w:val="0"/>
          <w:sz w:val="20"/>
        </w:rPr>
        <w:t>0.006</w:t>
      </w:r>
      <w:r>
        <w:rPr>
          <w:rFonts w:ascii="Times New Roman" w:hAnsi="Times New Roman"/>
          <w:b w:val="0"/>
          <w:i w:val="0"/>
          <w:sz w:val="20"/>
        </w:rPr>
        <w:t xml:space="preserve"> in C3 relative to the per-CPA fit. These convergence checks cover only the binary high-confidence rule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the five-way classifier's moderate-confidence band (</w:t>
      </w:r>
      <w:r>
        <w:rPr>
          <w:rFonts w:ascii="Times New Roman" w:hAnsi="Times New Roman"/>
          <w:b w:val="0"/>
          <w:i w:val="0"/>
          <w:sz w:val="20"/>
        </w:rPr>
        <w:t>5 &lt; dHash ≤ 15</w:t>
      </w:r>
      <w:r>
        <w:rPr>
          <w:rFonts w:ascii="Times New Roman" w:hAnsi="Times New Roman"/>
          <w:b w:val="0"/>
          <w:i w:val="0"/>
          <w:sz w:val="20"/>
        </w:rPr>
        <w:t>) retains its prior calibration and capture-rate evidence (supplementary materials; cross-referenced in §IV-J).</w:t>
      </w:r>
    </w:p>
    <w:p>
      <w:pPr>
        <w:pStyle w:val="Heading2"/>
      </w:pPr>
      <w:r>
        <w:rPr>
          <w:color w:val="000000"/>
        </w:rPr>
        <w:t>G. Leave-One-Firm-Out Reproducibility</w:t>
      </w:r>
    </w:p>
    <w:p>
      <w:pPr>
        <w:spacing w:after="120"/>
      </w:pPr>
      <w:r>
        <w:rPr>
          <w:rFonts w:ascii="Times New Roman" w:hAnsi="Times New Roman"/>
          <w:b w:val="0"/>
          <w:i w:val="0"/>
          <w:sz w:val="20"/>
        </w:rPr>
        <w:t>This section reports the firm-level cross-validation evidence motivating §III-J's "K=3 descriptive, not operational" framing.</w:t>
      </w:r>
    </w:p>
    <w:p>
      <w:pPr>
        <w:spacing w:after="120"/>
      </w:pPr>
      <w:r>
        <w:rPr>
          <w:rFonts w:ascii="Times New Roman" w:hAnsi="Times New Roman"/>
          <w:b w:val="0"/>
          <w:i w:val="0"/>
          <w:sz w:val="20"/>
        </w:rPr>
        <w:t>Table XII. K=2 leave-one-firm-out across the four Big-4 folds.</w:t>
      </w:r>
    </w:p>
    <w:tbl>
      <w:tblPr>
        <w:tblStyle w:val="TableGrid"/>
        <w:tblW w:type="auto" w:w="0"/>
        <w:tblLook w:firstColumn="1" w:firstRow="1" w:lastColumn="0" w:lastRow="0" w:noHBand="0" w:noVBand="1" w:val="04A0"/>
      </w:tblPr>
      <w:tblGrid>
        <w:gridCol w:w="1728"/>
        <w:gridCol w:w="1728"/>
        <w:gridCol w:w="1728"/>
        <w:gridCol w:w="1728"/>
        <w:gridCol w:w="1728"/>
      </w:tblGrid>
      <w:tr>
        <w:tc>
          <w:tcPr>
            <w:tcW w:type="dxa" w:w="1728"/>
          </w:tcPr>
          <w:p>
            <w:pPr>
              <w:jc w:val="center"/>
            </w:pPr>
            <w:r/>
            <w:r>
              <w:rPr>
                <w:rFonts w:ascii="Times New Roman" w:hAnsi="Times New Roman"/>
                <w:b/>
                <w:i w:val="0"/>
                <w:sz w:val="16"/>
              </w:rPr>
              <w:t>Held-out firm</w:t>
            </w:r>
          </w:p>
        </w:tc>
        <w:tc>
          <w:tcPr>
            <w:tcW w:type="dxa" w:w="1728"/>
          </w:tcPr>
          <w:p>
            <w:pPr>
              <w:jc w:val="center"/>
            </w:pPr>
            <w:r/>
            <w:r>
              <w:rPr>
                <w:rFonts w:ascii="Times New Roman" w:hAnsi="Times New Roman"/>
                <w:b/>
                <w:i w:val="0"/>
                <w:sz w:val="16"/>
              </w:rPr>
              <w:t>n</w:t>
            </w:r>
            <w:r>
              <w:rPr>
                <w:rFonts w:ascii="Times New Roman" w:hAnsi="Times New Roman"/>
                <w:b/>
                <w:i w:val="0"/>
                <w:sz w:val="16"/>
                <w:vertAlign w:val="subscript"/>
              </w:rPr>
              <w:t>train</w:t>
            </w:r>
          </w:p>
        </w:tc>
        <w:tc>
          <w:tcPr>
            <w:tcW w:type="dxa" w:w="1728"/>
          </w:tcPr>
          <w:p>
            <w:pPr>
              <w:jc w:val="center"/>
            </w:pPr>
            <w:r/>
            <w:r>
              <w:rPr>
                <w:rFonts w:ascii="Times New Roman" w:hAnsi="Times New Roman"/>
                <w:b/>
                <w:i w:val="0"/>
                <w:sz w:val="16"/>
              </w:rPr>
              <w:t>n</w:t>
            </w:r>
            <w:r>
              <w:rPr>
                <w:rFonts w:ascii="Times New Roman" w:hAnsi="Times New Roman"/>
                <w:b/>
                <w:i w:val="0"/>
                <w:sz w:val="16"/>
                <w:vertAlign w:val="subscript"/>
              </w:rPr>
              <w:t>held</w:t>
            </w:r>
          </w:p>
        </w:tc>
        <w:tc>
          <w:tcPr>
            <w:tcW w:type="dxa" w:w="1728"/>
          </w:tcPr>
          <w:p>
            <w:pPr>
              <w:jc w:val="center"/>
            </w:pPr>
            <w:r/>
            <w:r>
              <w:rPr>
                <w:rFonts w:ascii="Times New Roman" w:hAnsi="Times New Roman"/>
                <w:b/>
                <w:i w:val="0"/>
                <w:sz w:val="16"/>
              </w:rPr>
              <w:t>Fold rule (cos cut, dHash cut)</w:t>
            </w:r>
          </w:p>
        </w:tc>
        <w:tc>
          <w:tcPr>
            <w:tcW w:type="dxa" w:w="1728"/>
          </w:tcPr>
          <w:p>
            <w:pPr>
              <w:jc w:val="center"/>
            </w:pPr>
            <w:r/>
            <w:r>
              <w:rPr>
                <w:rFonts w:ascii="Times New Roman" w:hAnsi="Times New Roman"/>
                <w:b/>
                <w:i w:val="0"/>
                <w:sz w:val="16"/>
              </w:rPr>
              <w:t>Held-out classified as templated by fold rule</w:t>
            </w:r>
          </w:p>
        </w:tc>
      </w:tr>
      <w:tr>
        <w:tc>
          <w:tcPr>
            <w:tcW w:type="dxa" w:w="1728"/>
          </w:tcPr>
          <w:p>
            <w:pPr>
              <w:jc w:val="center"/>
            </w:pPr>
            <w:r/>
            <w:r>
              <w:rPr>
                <w:rFonts w:ascii="Times New Roman" w:hAnsi="Times New Roman"/>
                <w:b w:val="0"/>
                <w:i w:val="0"/>
                <w:sz w:val="16"/>
              </w:rPr>
              <w:t>Firm A</w:t>
            </w:r>
          </w:p>
        </w:tc>
        <w:tc>
          <w:tcPr>
            <w:tcW w:type="dxa" w:w="1728"/>
          </w:tcPr>
          <w:p>
            <w:pPr>
              <w:jc w:val="center"/>
            </w:pPr>
            <w:r/>
            <w:r>
              <w:rPr>
                <w:rFonts w:ascii="Times New Roman" w:hAnsi="Times New Roman"/>
                <w:b w:val="0"/>
                <w:i w:val="0"/>
                <w:sz w:val="16"/>
              </w:rPr>
              <w:t>266</w:t>
            </w:r>
          </w:p>
        </w:tc>
        <w:tc>
          <w:tcPr>
            <w:tcW w:type="dxa" w:w="1728"/>
          </w:tcPr>
          <w:p>
            <w:pPr>
              <w:jc w:val="center"/>
            </w:pPr>
            <w:r/>
            <w:r>
              <w:rPr>
                <w:rFonts w:ascii="Times New Roman" w:hAnsi="Times New Roman"/>
                <w:b w:val="0"/>
                <w:i w:val="0"/>
                <w:sz w:val="16"/>
              </w:rPr>
              <w:t>171</w:t>
            </w:r>
          </w:p>
        </w:tc>
        <w:tc>
          <w:tcPr>
            <w:tcW w:type="dxa" w:w="1728"/>
          </w:tcPr>
          <w:p>
            <w:pPr>
              <w:jc w:val="center"/>
            </w:pPr>
            <w:r/>
            <w:r>
              <w:rPr>
                <w:rFonts w:ascii="Times New Roman" w:hAnsi="Times New Roman"/>
                <w:b w:val="0"/>
                <w:i w:val="0"/>
                <w:sz w:val="16"/>
              </w:rPr>
              <w:t xml:space="preserve">cos </w:t>
            </w:r>
            <w:r>
              <w:rPr>
                <w:rFonts w:ascii="Times New Roman" w:hAnsi="Times New Roman"/>
                <w:b w:val="0"/>
                <w:i w:val="0"/>
                <w:sz w:val="16"/>
              </w:rPr>
              <w:t>&gt; 0.9380</w:t>
            </w:r>
            <w:r>
              <w:rPr>
                <w:rFonts w:ascii="Times New Roman" w:hAnsi="Times New Roman"/>
                <w:b w:val="0"/>
                <w:i w:val="0"/>
                <w:sz w:val="16"/>
              </w:rPr>
              <w:t xml:space="preserve"> AND dHash </w:t>
            </w:r>
            <w:r>
              <w:rPr>
                <w:rFonts w:ascii="Times New Roman" w:hAnsi="Times New Roman"/>
                <w:b w:val="0"/>
                <w:i w:val="0"/>
                <w:sz w:val="16"/>
              </w:rPr>
              <w:t>≤ 8.79</w:t>
            </w:r>
          </w:p>
        </w:tc>
        <w:tc>
          <w:tcPr>
            <w:tcW w:type="dxa" w:w="1728"/>
          </w:tcPr>
          <w:p>
            <w:pPr>
              <w:jc w:val="center"/>
            </w:pPr>
            <w:r/>
            <w:r>
              <w:rPr>
                <w:rFonts w:ascii="Times New Roman" w:hAnsi="Times New Roman"/>
                <w:b w:val="0"/>
                <w:i w:val="0"/>
                <w:sz w:val="16"/>
              </w:rPr>
              <w:t>171 / 171 = 100.00%</w:t>
            </w:r>
            <w:r>
              <w:rPr>
                <w:rFonts w:ascii="Times New Roman" w:hAnsi="Times New Roman"/>
                <w:b w:val="0"/>
                <w:i w:val="0"/>
                <w:sz w:val="16"/>
              </w:rPr>
              <w:t xml:space="preserve"> (</w:t>
            </w:r>
            <w:r>
              <w:rPr>
                <w:rFonts w:ascii="Times New Roman" w:hAnsi="Times New Roman"/>
                <w:b w:val="0"/>
                <w:i w:val="0"/>
                <w:sz w:val="16"/>
              </w:rPr>
              <w:t>95%</w:t>
            </w:r>
            <w:r>
              <w:rPr>
                <w:rFonts w:ascii="Times New Roman" w:hAnsi="Times New Roman"/>
                <w:b w:val="0"/>
                <w:i w:val="0"/>
                <w:sz w:val="16"/>
              </w:rPr>
              <w:t xml:space="preserve"> Wilson </w:t>
            </w:r>
            <w:r>
              <w:rPr>
                <w:rFonts w:ascii="Times New Roman" w:hAnsi="Times New Roman"/>
                <w:b w:val="0"/>
                <w:i w:val="0"/>
                <w:sz w:val="16"/>
              </w:rPr>
              <w:t>[97.80%, 100.00%]</w:t>
            </w:r>
            <w:r>
              <w:rPr>
                <w:rFonts w:ascii="Times New Roman" w:hAnsi="Times New Roman"/>
                <w:b w:val="0"/>
                <w:i w:val="0"/>
                <w:sz w:val="16"/>
              </w:rPr>
              <w:t>)</w:t>
            </w:r>
          </w:p>
        </w:tc>
      </w:tr>
      <w:tr>
        <w:tc>
          <w:tcPr>
            <w:tcW w:type="dxa" w:w="1728"/>
          </w:tcPr>
          <w:p>
            <w:pPr>
              <w:jc w:val="center"/>
            </w:pPr>
            <w:r/>
            <w:r>
              <w:rPr>
                <w:rFonts w:ascii="Times New Roman" w:hAnsi="Times New Roman"/>
                <w:b w:val="0"/>
                <w:i w:val="0"/>
                <w:sz w:val="16"/>
              </w:rPr>
              <w:t>Firm B</w:t>
            </w:r>
          </w:p>
        </w:tc>
        <w:tc>
          <w:tcPr>
            <w:tcW w:type="dxa" w:w="1728"/>
          </w:tcPr>
          <w:p>
            <w:pPr>
              <w:jc w:val="center"/>
            </w:pPr>
            <w:r/>
            <w:r>
              <w:rPr>
                <w:rFonts w:ascii="Times New Roman" w:hAnsi="Times New Roman"/>
                <w:b w:val="0"/>
                <w:i w:val="0"/>
                <w:sz w:val="16"/>
              </w:rPr>
              <w:t>325</w:t>
            </w:r>
          </w:p>
        </w:tc>
        <w:tc>
          <w:tcPr>
            <w:tcW w:type="dxa" w:w="1728"/>
          </w:tcPr>
          <w:p>
            <w:pPr>
              <w:jc w:val="center"/>
            </w:pPr>
            <w:r/>
            <w:r>
              <w:rPr>
                <w:rFonts w:ascii="Times New Roman" w:hAnsi="Times New Roman"/>
                <w:b w:val="0"/>
                <w:i w:val="0"/>
                <w:sz w:val="16"/>
              </w:rPr>
              <w:t>112</w:t>
            </w:r>
          </w:p>
        </w:tc>
        <w:tc>
          <w:tcPr>
            <w:tcW w:type="dxa" w:w="1728"/>
          </w:tcPr>
          <w:p>
            <w:pPr>
              <w:jc w:val="center"/>
            </w:pPr>
            <w:r/>
            <w:r>
              <w:rPr>
                <w:rFonts w:ascii="Times New Roman" w:hAnsi="Times New Roman"/>
                <w:b w:val="0"/>
                <w:i w:val="0"/>
                <w:sz w:val="16"/>
              </w:rPr>
              <w:t xml:space="preserve">cos </w:t>
            </w:r>
            <w:r>
              <w:rPr>
                <w:rFonts w:ascii="Times New Roman" w:hAnsi="Times New Roman"/>
                <w:b w:val="0"/>
                <w:i w:val="0"/>
                <w:sz w:val="16"/>
              </w:rPr>
              <w:t>&gt; 0.9744</w:t>
            </w:r>
            <w:r>
              <w:rPr>
                <w:rFonts w:ascii="Times New Roman" w:hAnsi="Times New Roman"/>
                <w:b w:val="0"/>
                <w:i w:val="0"/>
                <w:sz w:val="16"/>
              </w:rPr>
              <w:t xml:space="preserve"> AND dHash </w:t>
            </w:r>
            <w:r>
              <w:rPr>
                <w:rFonts w:ascii="Times New Roman" w:hAnsi="Times New Roman"/>
                <w:b w:val="0"/>
                <w:i w:val="0"/>
                <w:sz w:val="16"/>
              </w:rPr>
              <w:t>≤ 3.98</w:t>
            </w:r>
          </w:p>
        </w:tc>
        <w:tc>
          <w:tcPr>
            <w:tcW w:type="dxa" w:w="1728"/>
          </w:tcPr>
          <w:p>
            <w:pPr>
              <w:jc w:val="center"/>
            </w:pPr>
            <w:r/>
            <w:r>
              <w:rPr>
                <w:rFonts w:ascii="Times New Roman" w:hAnsi="Times New Roman"/>
                <w:b w:val="0"/>
                <w:i w:val="0"/>
                <w:sz w:val="16"/>
              </w:rPr>
              <w:t>0 / 112 = 0%</w:t>
            </w:r>
            <w:r>
              <w:rPr>
                <w:rFonts w:ascii="Times New Roman" w:hAnsi="Times New Roman"/>
                <w:b w:val="0"/>
                <w:i w:val="0"/>
                <w:sz w:val="16"/>
              </w:rPr>
              <w:t xml:space="preserve"> (</w:t>
            </w:r>
            <w:r>
              <w:rPr>
                <w:rFonts w:ascii="Times New Roman" w:hAnsi="Times New Roman"/>
                <w:b w:val="0"/>
                <w:i w:val="0"/>
                <w:sz w:val="16"/>
              </w:rPr>
              <w:t>95%</w:t>
            </w:r>
            <w:r>
              <w:rPr>
                <w:rFonts w:ascii="Times New Roman" w:hAnsi="Times New Roman"/>
                <w:b w:val="0"/>
                <w:i w:val="0"/>
                <w:sz w:val="16"/>
              </w:rPr>
              <w:t xml:space="preserve"> Wilson </w:t>
            </w:r>
            <w:r>
              <w:rPr>
                <w:rFonts w:ascii="Times New Roman" w:hAnsi="Times New Roman"/>
                <w:b w:val="0"/>
                <w:i w:val="0"/>
                <w:sz w:val="16"/>
              </w:rPr>
              <w:t>[0%, 3.32%]</w:t>
            </w:r>
            <w:r>
              <w:rPr>
                <w:rFonts w:ascii="Times New Roman" w:hAnsi="Times New Roman"/>
                <w:b w:val="0"/>
                <w:i w:val="0"/>
                <w:sz w:val="16"/>
              </w:rPr>
              <w:t>)</w:t>
            </w:r>
          </w:p>
        </w:tc>
      </w:tr>
      <w:tr>
        <w:tc>
          <w:tcPr>
            <w:tcW w:type="dxa" w:w="1728"/>
          </w:tcPr>
          <w:p>
            <w:pPr>
              <w:jc w:val="center"/>
            </w:pPr>
            <w:r/>
            <w:r>
              <w:rPr>
                <w:rFonts w:ascii="Times New Roman" w:hAnsi="Times New Roman"/>
                <w:b w:val="0"/>
                <w:i w:val="0"/>
                <w:sz w:val="16"/>
              </w:rPr>
              <w:t>Firm C</w:t>
            </w:r>
          </w:p>
        </w:tc>
        <w:tc>
          <w:tcPr>
            <w:tcW w:type="dxa" w:w="1728"/>
          </w:tcPr>
          <w:p>
            <w:pPr>
              <w:jc w:val="center"/>
            </w:pPr>
            <w:r/>
            <w:r>
              <w:rPr>
                <w:rFonts w:ascii="Times New Roman" w:hAnsi="Times New Roman"/>
                <w:b w:val="0"/>
                <w:i w:val="0"/>
                <w:sz w:val="16"/>
              </w:rPr>
              <w:t>335</w:t>
            </w:r>
          </w:p>
        </w:tc>
        <w:tc>
          <w:tcPr>
            <w:tcW w:type="dxa" w:w="1728"/>
          </w:tcPr>
          <w:p>
            <w:pPr>
              <w:jc w:val="center"/>
            </w:pPr>
            <w:r/>
            <w:r>
              <w:rPr>
                <w:rFonts w:ascii="Times New Roman" w:hAnsi="Times New Roman"/>
                <w:b w:val="0"/>
                <w:i w:val="0"/>
                <w:sz w:val="16"/>
              </w:rPr>
              <w:t>102</w:t>
            </w:r>
          </w:p>
        </w:tc>
        <w:tc>
          <w:tcPr>
            <w:tcW w:type="dxa" w:w="1728"/>
          </w:tcPr>
          <w:p>
            <w:pPr>
              <w:jc w:val="center"/>
            </w:pPr>
            <w:r/>
            <w:r>
              <w:rPr>
                <w:rFonts w:ascii="Times New Roman" w:hAnsi="Times New Roman"/>
                <w:b w:val="0"/>
                <w:i w:val="0"/>
                <w:sz w:val="16"/>
              </w:rPr>
              <w:t xml:space="preserve">cos </w:t>
            </w:r>
            <w:r>
              <w:rPr>
                <w:rFonts w:ascii="Times New Roman" w:hAnsi="Times New Roman"/>
                <w:b w:val="0"/>
                <w:i w:val="0"/>
                <w:sz w:val="16"/>
              </w:rPr>
              <w:t>&gt; 0.9752</w:t>
            </w:r>
            <w:r>
              <w:rPr>
                <w:rFonts w:ascii="Times New Roman" w:hAnsi="Times New Roman"/>
                <w:b w:val="0"/>
                <w:i w:val="0"/>
                <w:sz w:val="16"/>
              </w:rPr>
              <w:t xml:space="preserve"> AND dHash </w:t>
            </w:r>
            <w:r>
              <w:rPr>
                <w:rFonts w:ascii="Times New Roman" w:hAnsi="Times New Roman"/>
                <w:b w:val="0"/>
                <w:i w:val="0"/>
                <w:sz w:val="16"/>
              </w:rPr>
              <w:t>≤ 3.75</w:t>
            </w:r>
          </w:p>
        </w:tc>
        <w:tc>
          <w:tcPr>
            <w:tcW w:type="dxa" w:w="1728"/>
          </w:tcPr>
          <w:p>
            <w:pPr>
              <w:jc w:val="center"/>
            </w:pPr>
            <w:r/>
            <w:r>
              <w:rPr>
                <w:rFonts w:ascii="Times New Roman" w:hAnsi="Times New Roman"/>
                <w:b w:val="0"/>
                <w:i w:val="0"/>
                <w:sz w:val="16"/>
              </w:rPr>
              <w:t>0 / 102 = 0%</w:t>
            </w:r>
            <w:r>
              <w:rPr>
                <w:rFonts w:ascii="Times New Roman" w:hAnsi="Times New Roman"/>
                <w:b w:val="0"/>
                <w:i w:val="0"/>
                <w:sz w:val="16"/>
              </w:rPr>
              <w:t xml:space="preserve"> (</w:t>
            </w:r>
            <w:r>
              <w:rPr>
                <w:rFonts w:ascii="Times New Roman" w:hAnsi="Times New Roman"/>
                <w:b w:val="0"/>
                <w:i w:val="0"/>
                <w:sz w:val="16"/>
              </w:rPr>
              <w:t>95%</w:t>
            </w:r>
            <w:r>
              <w:rPr>
                <w:rFonts w:ascii="Times New Roman" w:hAnsi="Times New Roman"/>
                <w:b w:val="0"/>
                <w:i w:val="0"/>
                <w:sz w:val="16"/>
              </w:rPr>
              <w:t xml:space="preserve"> Wilson </w:t>
            </w:r>
            <w:r>
              <w:rPr>
                <w:rFonts w:ascii="Times New Roman" w:hAnsi="Times New Roman"/>
                <w:b w:val="0"/>
                <w:i w:val="0"/>
                <w:sz w:val="16"/>
              </w:rPr>
              <w:t>[0%, 3.63%]</w:t>
            </w:r>
            <w:r>
              <w:rPr>
                <w:rFonts w:ascii="Times New Roman" w:hAnsi="Times New Roman"/>
                <w:b w:val="0"/>
                <w:i w:val="0"/>
                <w:sz w:val="16"/>
              </w:rPr>
              <w:t>)</w:t>
            </w:r>
          </w:p>
        </w:tc>
      </w:tr>
      <w:tr>
        <w:tc>
          <w:tcPr>
            <w:tcW w:type="dxa" w:w="1728"/>
          </w:tcPr>
          <w:p>
            <w:pPr>
              <w:jc w:val="center"/>
            </w:pPr>
            <w:r/>
            <w:r>
              <w:rPr>
                <w:rFonts w:ascii="Times New Roman" w:hAnsi="Times New Roman"/>
                <w:b w:val="0"/>
                <w:i w:val="0"/>
                <w:sz w:val="16"/>
              </w:rPr>
              <w:t>Firm D</w:t>
            </w:r>
          </w:p>
        </w:tc>
        <w:tc>
          <w:tcPr>
            <w:tcW w:type="dxa" w:w="1728"/>
          </w:tcPr>
          <w:p>
            <w:pPr>
              <w:jc w:val="center"/>
            </w:pPr>
            <w:r/>
            <w:r>
              <w:rPr>
                <w:rFonts w:ascii="Times New Roman" w:hAnsi="Times New Roman"/>
                <w:b w:val="0"/>
                <w:i w:val="0"/>
                <w:sz w:val="16"/>
              </w:rPr>
              <w:t>385</w:t>
            </w:r>
          </w:p>
        </w:tc>
        <w:tc>
          <w:tcPr>
            <w:tcW w:type="dxa" w:w="1728"/>
          </w:tcPr>
          <w:p>
            <w:pPr>
              <w:jc w:val="center"/>
            </w:pPr>
            <w:r/>
            <w:r>
              <w:rPr>
                <w:rFonts w:ascii="Times New Roman" w:hAnsi="Times New Roman"/>
                <w:b w:val="0"/>
                <w:i w:val="0"/>
                <w:sz w:val="16"/>
              </w:rPr>
              <w:t>52</w:t>
            </w:r>
          </w:p>
        </w:tc>
        <w:tc>
          <w:tcPr>
            <w:tcW w:type="dxa" w:w="1728"/>
          </w:tcPr>
          <w:p>
            <w:pPr>
              <w:jc w:val="center"/>
            </w:pPr>
            <w:r/>
            <w:r>
              <w:rPr>
                <w:rFonts w:ascii="Times New Roman" w:hAnsi="Times New Roman"/>
                <w:b w:val="0"/>
                <w:i w:val="0"/>
                <w:sz w:val="16"/>
              </w:rPr>
              <w:t xml:space="preserve">cos </w:t>
            </w:r>
            <w:r>
              <w:rPr>
                <w:rFonts w:ascii="Times New Roman" w:hAnsi="Times New Roman"/>
                <w:b w:val="0"/>
                <w:i w:val="0"/>
                <w:sz w:val="16"/>
              </w:rPr>
              <w:t>&gt; 0.9756</w:t>
            </w:r>
            <w:r>
              <w:rPr>
                <w:rFonts w:ascii="Times New Roman" w:hAnsi="Times New Roman"/>
                <w:b w:val="0"/>
                <w:i w:val="0"/>
                <w:sz w:val="16"/>
              </w:rPr>
              <w:t xml:space="preserve"> AND dHash </w:t>
            </w:r>
            <w:r>
              <w:rPr>
                <w:rFonts w:ascii="Times New Roman" w:hAnsi="Times New Roman"/>
                <w:b w:val="0"/>
                <w:i w:val="0"/>
                <w:sz w:val="16"/>
              </w:rPr>
              <w:t>≤ 3.74</w:t>
            </w:r>
          </w:p>
        </w:tc>
        <w:tc>
          <w:tcPr>
            <w:tcW w:type="dxa" w:w="1728"/>
          </w:tcPr>
          <w:p>
            <w:pPr>
              <w:jc w:val="center"/>
            </w:pPr>
            <w:r/>
            <w:r>
              <w:rPr>
                <w:rFonts w:ascii="Times New Roman" w:hAnsi="Times New Roman"/>
                <w:b w:val="0"/>
                <w:i w:val="0"/>
                <w:sz w:val="16"/>
              </w:rPr>
              <w:t>0 / 52 = 0%</w:t>
            </w:r>
            <w:r>
              <w:rPr>
                <w:rFonts w:ascii="Times New Roman" w:hAnsi="Times New Roman"/>
                <w:b w:val="0"/>
                <w:i w:val="0"/>
                <w:sz w:val="16"/>
              </w:rPr>
              <w:t xml:space="preserve"> (</w:t>
            </w:r>
            <w:r>
              <w:rPr>
                <w:rFonts w:ascii="Times New Roman" w:hAnsi="Times New Roman"/>
                <w:b w:val="0"/>
                <w:i w:val="0"/>
                <w:sz w:val="16"/>
              </w:rPr>
              <w:t>95%</w:t>
            </w:r>
            <w:r>
              <w:rPr>
                <w:rFonts w:ascii="Times New Roman" w:hAnsi="Times New Roman"/>
                <w:b w:val="0"/>
                <w:i w:val="0"/>
                <w:sz w:val="16"/>
              </w:rPr>
              <w:t xml:space="preserve"> Wilson </w:t>
            </w:r>
            <w:r>
              <w:rPr>
                <w:rFonts w:ascii="Times New Roman" w:hAnsi="Times New Roman"/>
                <w:b w:val="0"/>
                <w:i w:val="0"/>
                <w:sz w:val="16"/>
              </w:rPr>
              <w:t>[0%, 6.88%]</w:t>
            </w:r>
            <w:r>
              <w:rPr>
                <w:rFonts w:ascii="Times New Roman" w:hAnsi="Times New Roman"/>
                <w:b w:val="0"/>
                <w:i w:val="0"/>
                <w:sz w:val="16"/>
              </w:rPr>
              <w:t>)</w:t>
            </w:r>
          </w:p>
        </w:tc>
      </w:tr>
    </w:tbl>
    <w:p/>
    <w:p>
      <w:pPr>
        <w:spacing w:after="120"/>
      </w:pPr>
      <w:r>
        <w:rPr>
          <w:rFonts w:ascii="Times New Roman" w:hAnsi="Times New Roman"/>
          <w:b w:val="0"/>
          <w:i w:val="0"/>
          <w:sz w:val="20"/>
        </w:rPr>
        <w:t xml:space="preserve">(Source: Script 36.) Across-fold cosine crossing: pairwise range </w:t>
      </w:r>
      <w:r>
        <w:rPr>
          <w:rFonts w:ascii="Times New Roman" w:hAnsi="Times New Roman"/>
          <w:b w:val="0"/>
          <w:i w:val="0"/>
          <w:sz w:val="20"/>
        </w:rPr>
        <w:t>[0.9380, 0.9756]</w:t>
      </w:r>
      <w:r>
        <w:rPr>
          <w:rFonts w:ascii="Times New Roman" w:hAnsi="Times New Roman"/>
          <w:b w:val="0"/>
          <w:i w:val="0"/>
          <w:sz w:val="20"/>
        </w:rPr>
        <w:t xml:space="preserve">, range = </w:t>
      </w:r>
      <w:r>
        <w:rPr>
          <w:rFonts w:ascii="Times New Roman" w:hAnsi="Times New Roman"/>
          <w:b w:val="0"/>
          <w:i w:val="0"/>
          <w:sz w:val="20"/>
        </w:rPr>
        <w:t>0.0376</w:t>
      </w:r>
      <w:r>
        <w:rPr>
          <w:rFonts w:ascii="Times New Roman" w:hAnsi="Times New Roman"/>
          <w:b w:val="0"/>
          <w:i w:val="0"/>
          <w:sz w:val="20"/>
        </w:rPr>
        <w:t xml:space="preserve">; max absolute deviation from the across-fold mean is </w:t>
      </w:r>
      <w:r>
        <w:rPr>
          <w:rFonts w:ascii="Times New Roman" w:hAnsi="Times New Roman"/>
          <w:b w:val="0"/>
          <w:i w:val="0"/>
          <w:sz w:val="20"/>
        </w:rPr>
        <w:t>0.028</w:t>
      </w:r>
      <w:r>
        <w:rPr>
          <w:rFonts w:ascii="Times New Roman" w:hAnsi="Times New Roman"/>
          <w:b w:val="0"/>
          <w:i w:val="0"/>
          <w:sz w:val="20"/>
        </w:rPr>
        <w:t xml:space="preserve">. This exceeds the report's </w:t>
      </w:r>
      <w:r>
        <w:rPr>
          <w:rFonts w:ascii="Times New Roman" w:hAnsi="Times New Roman"/>
          <w:b w:val="0"/>
          <w:i w:val="0"/>
          <w:sz w:val="20"/>
        </w:rPr>
        <w:t>0.005</w:t>
      </w:r>
      <w:r>
        <w:rPr>
          <w:rFonts w:ascii="Times New Roman" w:hAnsi="Times New Roman"/>
          <w:b w:val="0"/>
          <w:i w:val="0"/>
          <w:sz w:val="20"/>
        </w:rPr>
        <w:t xml:space="preserve"> across-fold stability tolerance by </w:t>
      </w:r>
      <w:r>
        <w:rPr>
          <w:rFonts w:ascii="Times New Roman" w:hAnsi="Times New Roman"/>
          <w:b w:val="0"/>
          <w:i w:val="0"/>
          <w:sz w:val="20"/>
        </w:rPr>
        <w:t>5.6×</w:t>
      </w:r>
      <w:r>
        <w:rPr>
          <w:rFonts w:ascii="Times New Roman" w:hAnsi="Times New Roman"/>
          <w:b w:val="0"/>
          <w:i w:val="0"/>
          <w:sz w:val="20"/>
        </w:rPr>
        <w:t xml:space="preserve"> and is much larger than the full-Big-4 bootstrap CI half-width of </w:t>
      </w:r>
      <w:r>
        <w:rPr>
          <w:rFonts w:ascii="Times New Roman" w:hAnsi="Times New Roman"/>
          <w:b w:val="0"/>
          <w:i w:val="0"/>
          <w:sz w:val="20"/>
        </w:rPr>
        <w:t>0.0015</w:t>
      </w:r>
      <w:r>
        <w:rPr>
          <w:rFonts w:ascii="Times New Roman" w:hAnsi="Times New Roman"/>
          <w:b w:val="0"/>
          <w:i w:val="0"/>
          <w:sz w:val="20"/>
        </w:rPr>
        <w:t xml:space="preserve">. Together with the all-or-nothing held-out classification pattern (Firm A held out </w:t>
      </w:r>
      <w:r>
        <w:rPr>
          <w:rFonts w:ascii="Times New Roman" w:hAnsi="Times New Roman"/>
          <w:b w:val="0"/>
          <w:i w:val="0"/>
          <w:sz w:val="20"/>
        </w:rPr>
        <w:t>⇒</w:t>
      </w:r>
      <w:r>
        <w:rPr>
          <w:rFonts w:ascii="Times New Roman" w:hAnsi="Times New Roman"/>
          <w:b w:val="0"/>
          <w:i w:val="0"/>
          <w:sz w:val="20"/>
        </w:rPr>
        <w:t xml:space="preserve"> all held-out CPAs templated; any non-Firm-A firm held out </w:t>
      </w:r>
      <w:r>
        <w:rPr>
          <w:rFonts w:ascii="Times New Roman" w:hAnsi="Times New Roman"/>
          <w:b w:val="0"/>
          <w:i w:val="0"/>
          <w:sz w:val="20"/>
        </w:rPr>
        <w:t>⇒</w:t>
      </w:r>
      <w:r>
        <w:rPr>
          <w:rFonts w:ascii="Times New Roman" w:hAnsi="Times New Roman"/>
          <w:b w:val="0"/>
          <w:i w:val="0"/>
          <w:sz w:val="20"/>
        </w:rPr>
        <w:t xml:space="preserve"> none templated), this indicates the K=2 boundary is essentially a Firm-A-vs-others separator rather than a within-Big-4 mechanism boundary.</w:t>
      </w:r>
    </w:p>
    <w:p>
      <w:pPr>
        <w:spacing w:after="120"/>
      </w:pPr>
      <w:r>
        <w:rPr>
          <w:rFonts w:ascii="Times New Roman" w:hAnsi="Times New Roman"/>
          <w:b w:val="0"/>
          <w:i w:val="0"/>
          <w:sz w:val="20"/>
        </w:rPr>
        <w:t>Table XIII. K=3 leave-one-firm-out: C1 component shape and held-out membership.</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center"/>
            </w:pPr>
            <w:r/>
            <w:r>
              <w:rPr>
                <w:rFonts w:ascii="Times New Roman" w:hAnsi="Times New Roman"/>
                <w:b/>
                <w:i w:val="0"/>
                <w:sz w:val="16"/>
              </w:rPr>
              <w:t>Held-out firm</w:t>
            </w:r>
          </w:p>
        </w:tc>
        <w:tc>
          <w:tcPr>
            <w:tcW w:type="dxa" w:w="1234"/>
          </w:tcPr>
          <w:p>
            <w:pPr>
              <w:jc w:val="center"/>
            </w:pPr>
            <w:r/>
            <w:r>
              <w:rPr>
                <w:rFonts w:ascii="Times New Roman" w:hAnsi="Times New Roman"/>
                <w:b/>
                <w:i w:val="0"/>
                <w:sz w:val="16"/>
              </w:rPr>
              <w:t>C1 cos (fit)</w:t>
            </w:r>
          </w:p>
        </w:tc>
        <w:tc>
          <w:tcPr>
            <w:tcW w:type="dxa" w:w="1234"/>
          </w:tcPr>
          <w:p>
            <w:pPr>
              <w:jc w:val="center"/>
            </w:pPr>
            <w:r/>
            <w:r>
              <w:rPr>
                <w:rFonts w:ascii="Times New Roman" w:hAnsi="Times New Roman"/>
                <w:b/>
                <w:i w:val="0"/>
                <w:sz w:val="16"/>
              </w:rPr>
              <w:t>C1 dHash (fit)</w:t>
            </w:r>
          </w:p>
        </w:tc>
        <w:tc>
          <w:tcPr>
            <w:tcW w:type="dxa" w:w="1234"/>
          </w:tcPr>
          <w:p>
            <w:pPr>
              <w:jc w:val="center"/>
            </w:pPr>
            <w:r/>
            <w:r>
              <w:rPr>
                <w:rFonts w:ascii="Times New Roman" w:hAnsi="Times New Roman"/>
                <w:b/>
                <w:i w:val="0"/>
                <w:sz w:val="16"/>
              </w:rPr>
              <w:t>C1 weight (fit)</w:t>
            </w:r>
          </w:p>
        </w:tc>
        <w:tc>
          <w:tcPr>
            <w:tcW w:type="dxa" w:w="1234"/>
          </w:tcPr>
          <w:p>
            <w:pPr>
              <w:jc w:val="center"/>
            </w:pPr>
            <w:r/>
            <w:r>
              <w:rPr>
                <w:rFonts w:ascii="Times New Roman" w:hAnsi="Times New Roman"/>
                <w:b/>
                <w:i w:val="0"/>
                <w:sz w:val="16"/>
              </w:rPr>
              <w:t>Held-out C1 hard-label rate</w:t>
            </w:r>
          </w:p>
        </w:tc>
        <w:tc>
          <w:tcPr>
            <w:tcW w:type="dxa" w:w="1234"/>
          </w:tcPr>
          <w:p>
            <w:pPr>
              <w:jc w:val="center"/>
            </w:pPr>
            <w:r/>
            <w:r>
              <w:rPr>
                <w:rFonts w:ascii="Times New Roman" w:hAnsi="Times New Roman"/>
                <w:b/>
                <w:i w:val="0"/>
                <w:sz w:val="16"/>
              </w:rPr>
              <w:t>Full-Big-4 baseline C1%</w:t>
            </w:r>
          </w:p>
        </w:tc>
        <w:tc>
          <w:tcPr>
            <w:tcW w:type="dxa" w:w="1234"/>
          </w:tcPr>
          <w:p>
            <w:pPr>
              <w:jc w:val="center"/>
            </w:pPr>
            <w:r/>
            <w:r>
              <w:rPr>
                <w:rFonts w:ascii="Times New Roman" w:hAnsi="Times New Roman"/>
                <w:b/>
                <w:i w:val="0"/>
                <w:sz w:val="16"/>
              </w:rPr>
              <w:t>Absolute difference</w:t>
            </w:r>
          </w:p>
        </w:tc>
      </w:tr>
      <w:tr>
        <w:tc>
          <w:tcPr>
            <w:tcW w:type="dxa" w:w="1234"/>
          </w:tcPr>
          <w:p>
            <w:pPr>
              <w:jc w:val="center"/>
            </w:pPr>
            <w:r/>
            <w:r>
              <w:rPr>
                <w:rFonts w:ascii="Times New Roman" w:hAnsi="Times New Roman"/>
                <w:b w:val="0"/>
                <w:i w:val="0"/>
                <w:sz w:val="16"/>
              </w:rPr>
              <w:t>Full-Big-4 baseline</w:t>
            </w:r>
          </w:p>
        </w:tc>
        <w:tc>
          <w:tcPr>
            <w:tcW w:type="dxa" w:w="1234"/>
          </w:tcPr>
          <w:p>
            <w:pPr>
              <w:jc w:val="center"/>
            </w:pPr>
            <w:r/>
            <w:r>
              <w:rPr>
                <w:rFonts w:ascii="Times New Roman" w:hAnsi="Times New Roman"/>
                <w:b w:val="0"/>
                <w:i w:val="0"/>
                <w:sz w:val="16"/>
              </w:rPr>
              <w:t>0.9457</w:t>
            </w:r>
          </w:p>
        </w:tc>
        <w:tc>
          <w:tcPr>
            <w:tcW w:type="dxa" w:w="1234"/>
          </w:tcPr>
          <w:p>
            <w:pPr>
              <w:jc w:val="center"/>
            </w:pPr>
            <w:r/>
            <w:r>
              <w:rPr>
                <w:rFonts w:ascii="Times New Roman" w:hAnsi="Times New Roman"/>
                <w:b w:val="0"/>
                <w:i w:val="0"/>
                <w:sz w:val="16"/>
              </w:rPr>
              <w:t>9.17</w:t>
            </w:r>
          </w:p>
        </w:tc>
        <w:tc>
          <w:tcPr>
            <w:tcW w:type="dxa" w:w="1234"/>
          </w:tcPr>
          <w:p>
            <w:pPr>
              <w:jc w:val="center"/>
            </w:pPr>
            <w:r/>
            <w:r>
              <w:rPr>
                <w:rFonts w:ascii="Times New Roman" w:hAnsi="Times New Roman"/>
                <w:b w:val="0"/>
                <w:i w:val="0"/>
                <w:sz w:val="16"/>
              </w:rPr>
              <w:t>0.143</w:t>
            </w:r>
          </w:p>
        </w:tc>
        <w:tc>
          <w:tcPr>
            <w:tcW w:type="dxa" w:w="1234"/>
          </w:tcPr>
          <w:p>
            <w:pPr>
              <w:jc w:val="center"/>
            </w:pPr>
            <w:r/>
            <w:r>
              <w:rPr>
                <w:rFonts w:ascii="Times New Roman" w:hAnsi="Times New Roman"/>
                <w:b w:val="0"/>
                <w:i w:val="0"/>
                <w:sz w:val="16"/>
              </w:rPr>
              <w:t>—</w:t>
            </w:r>
          </w:p>
        </w:tc>
        <w:tc>
          <w:tcPr>
            <w:tcW w:type="dxa" w:w="1234"/>
          </w:tcPr>
          <w:p>
            <w:pPr>
              <w:jc w:val="center"/>
            </w:pPr>
            <w:r/>
            <w:r>
              <w:rPr>
                <w:rFonts w:ascii="Times New Roman" w:hAnsi="Times New Roman"/>
                <w:b w:val="0"/>
                <w:i w:val="0"/>
                <w:sz w:val="16"/>
              </w:rPr>
              <w:t>—</w:t>
            </w:r>
          </w:p>
        </w:tc>
        <w:tc>
          <w:tcPr>
            <w:tcW w:type="dxa" w:w="1234"/>
          </w:tcPr>
          <w:p>
            <w:pPr>
              <w:jc w:val="center"/>
            </w:pPr>
            <w:r/>
            <w:r>
              <w:rPr>
                <w:rFonts w:ascii="Times New Roman" w:hAnsi="Times New Roman"/>
                <w:b w:val="0"/>
                <w:i w:val="0"/>
                <w:sz w:val="16"/>
              </w:rPr>
              <w:t>—</w:t>
            </w:r>
          </w:p>
        </w:tc>
      </w:tr>
      <w:tr>
        <w:tc>
          <w:tcPr>
            <w:tcW w:type="dxa" w:w="1234"/>
          </w:tcPr>
          <w:p>
            <w:pPr>
              <w:jc w:val="center"/>
            </w:pPr>
            <w:r/>
            <w:r>
              <w:rPr>
                <w:rFonts w:ascii="Times New Roman" w:hAnsi="Times New Roman"/>
                <w:b w:val="0"/>
                <w:i w:val="0"/>
                <w:sz w:val="16"/>
              </w:rPr>
              <w:t>Firm A held out</w:t>
            </w:r>
          </w:p>
        </w:tc>
        <w:tc>
          <w:tcPr>
            <w:tcW w:type="dxa" w:w="1234"/>
          </w:tcPr>
          <w:p>
            <w:pPr>
              <w:jc w:val="center"/>
            </w:pPr>
            <w:r/>
            <w:r>
              <w:rPr>
                <w:rFonts w:ascii="Times New Roman" w:hAnsi="Times New Roman"/>
                <w:b w:val="0"/>
                <w:i w:val="0"/>
                <w:sz w:val="16"/>
              </w:rPr>
              <w:t>0.9425</w:t>
            </w:r>
          </w:p>
        </w:tc>
        <w:tc>
          <w:tcPr>
            <w:tcW w:type="dxa" w:w="1234"/>
          </w:tcPr>
          <w:p>
            <w:pPr>
              <w:jc w:val="center"/>
            </w:pPr>
            <w:r/>
            <w:r>
              <w:rPr>
                <w:rFonts w:ascii="Times New Roman" w:hAnsi="Times New Roman"/>
                <w:b w:val="0"/>
                <w:i w:val="0"/>
                <w:sz w:val="16"/>
              </w:rPr>
              <w:t>10.13</w:t>
            </w:r>
          </w:p>
        </w:tc>
        <w:tc>
          <w:tcPr>
            <w:tcW w:type="dxa" w:w="1234"/>
          </w:tcPr>
          <w:p>
            <w:pPr>
              <w:jc w:val="center"/>
            </w:pPr>
            <w:r/>
            <w:r>
              <w:rPr>
                <w:rFonts w:ascii="Times New Roman" w:hAnsi="Times New Roman"/>
                <w:b w:val="0"/>
                <w:i w:val="0"/>
                <w:sz w:val="16"/>
              </w:rPr>
              <w:t>0.145</w:t>
            </w:r>
          </w:p>
        </w:tc>
        <w:tc>
          <w:tcPr>
            <w:tcW w:type="dxa" w:w="1234"/>
          </w:tcPr>
          <w:p>
            <w:pPr>
              <w:jc w:val="center"/>
            </w:pPr>
            <w:r/>
            <w:r>
              <w:rPr>
                <w:rFonts w:ascii="Times New Roman" w:hAnsi="Times New Roman"/>
                <w:b w:val="0"/>
                <w:i w:val="0"/>
                <w:sz w:val="16"/>
              </w:rPr>
              <w:t>4.68%</w:t>
            </w:r>
          </w:p>
        </w:tc>
        <w:tc>
          <w:tcPr>
            <w:tcW w:type="dxa" w:w="1234"/>
          </w:tcPr>
          <w:p>
            <w:pPr>
              <w:jc w:val="center"/>
            </w:pPr>
            <w:r/>
            <w:r>
              <w:rPr>
                <w:rFonts w:ascii="Times New Roman" w:hAnsi="Times New Roman"/>
                <w:b w:val="0"/>
                <w:i w:val="0"/>
                <w:sz w:val="16"/>
              </w:rPr>
              <w:t>0.00%</w:t>
            </w:r>
          </w:p>
        </w:tc>
        <w:tc>
          <w:tcPr>
            <w:tcW w:type="dxa" w:w="1234"/>
          </w:tcPr>
          <w:p>
            <w:pPr>
              <w:jc w:val="center"/>
            </w:pPr>
            <w:r/>
            <w:r>
              <w:rPr>
                <w:rFonts w:ascii="Times New Roman" w:hAnsi="Times New Roman"/>
                <w:b w:val="0"/>
                <w:i w:val="0"/>
                <w:sz w:val="16"/>
              </w:rPr>
              <w:t>4.68</w:t>
            </w:r>
            <w:r>
              <w:rPr>
                <w:rFonts w:ascii="Times New Roman" w:hAnsi="Times New Roman"/>
                <w:b w:val="0"/>
                <w:i w:val="0"/>
                <w:sz w:val="16"/>
              </w:rPr>
              <w:t xml:space="preserve"> pp</w:t>
            </w:r>
          </w:p>
        </w:tc>
      </w:tr>
      <w:tr>
        <w:tc>
          <w:tcPr>
            <w:tcW w:type="dxa" w:w="1234"/>
          </w:tcPr>
          <w:p>
            <w:pPr>
              <w:jc w:val="center"/>
            </w:pPr>
            <w:r/>
            <w:r>
              <w:rPr>
                <w:rFonts w:ascii="Times New Roman" w:hAnsi="Times New Roman"/>
                <w:b w:val="0"/>
                <w:i w:val="0"/>
                <w:sz w:val="16"/>
              </w:rPr>
              <w:t>Firm B held out</w:t>
            </w:r>
          </w:p>
        </w:tc>
        <w:tc>
          <w:tcPr>
            <w:tcW w:type="dxa" w:w="1234"/>
          </w:tcPr>
          <w:p>
            <w:pPr>
              <w:jc w:val="center"/>
            </w:pPr>
            <w:r/>
            <w:r>
              <w:rPr>
                <w:rFonts w:ascii="Times New Roman" w:hAnsi="Times New Roman"/>
                <w:b w:val="0"/>
                <w:i w:val="0"/>
                <w:sz w:val="16"/>
              </w:rPr>
              <w:t>0.9441</w:t>
            </w:r>
          </w:p>
        </w:tc>
        <w:tc>
          <w:tcPr>
            <w:tcW w:type="dxa" w:w="1234"/>
          </w:tcPr>
          <w:p>
            <w:pPr>
              <w:jc w:val="center"/>
            </w:pPr>
            <w:r/>
            <w:r>
              <w:rPr>
                <w:rFonts w:ascii="Times New Roman" w:hAnsi="Times New Roman"/>
                <w:b w:val="0"/>
                <w:i w:val="0"/>
                <w:sz w:val="16"/>
              </w:rPr>
              <w:t>9.16</w:t>
            </w:r>
          </w:p>
        </w:tc>
        <w:tc>
          <w:tcPr>
            <w:tcW w:type="dxa" w:w="1234"/>
          </w:tcPr>
          <w:p>
            <w:pPr>
              <w:jc w:val="center"/>
            </w:pPr>
            <w:r/>
            <w:r>
              <w:rPr>
                <w:rFonts w:ascii="Times New Roman" w:hAnsi="Times New Roman"/>
                <w:b w:val="0"/>
                <w:i w:val="0"/>
                <w:sz w:val="16"/>
              </w:rPr>
              <w:t>0.127</w:t>
            </w:r>
          </w:p>
        </w:tc>
        <w:tc>
          <w:tcPr>
            <w:tcW w:type="dxa" w:w="1234"/>
          </w:tcPr>
          <w:p>
            <w:pPr>
              <w:jc w:val="center"/>
            </w:pPr>
            <w:r/>
            <w:r>
              <w:rPr>
                <w:rFonts w:ascii="Times New Roman" w:hAnsi="Times New Roman"/>
                <w:b w:val="0"/>
                <w:i w:val="0"/>
                <w:sz w:val="16"/>
              </w:rPr>
              <w:t>7.14%</w:t>
            </w:r>
          </w:p>
        </w:tc>
        <w:tc>
          <w:tcPr>
            <w:tcW w:type="dxa" w:w="1234"/>
          </w:tcPr>
          <w:p>
            <w:pPr>
              <w:jc w:val="center"/>
            </w:pPr>
            <w:r/>
            <w:r>
              <w:rPr>
                <w:rFonts w:ascii="Times New Roman" w:hAnsi="Times New Roman"/>
                <w:b w:val="0"/>
                <w:i w:val="0"/>
                <w:sz w:val="16"/>
              </w:rPr>
              <w:t>8.93%</w:t>
            </w:r>
          </w:p>
        </w:tc>
        <w:tc>
          <w:tcPr>
            <w:tcW w:type="dxa" w:w="1234"/>
          </w:tcPr>
          <w:p>
            <w:pPr>
              <w:jc w:val="center"/>
            </w:pPr>
            <w:r/>
            <w:r>
              <w:rPr>
                <w:rFonts w:ascii="Times New Roman" w:hAnsi="Times New Roman"/>
                <w:b w:val="0"/>
                <w:i w:val="0"/>
                <w:sz w:val="16"/>
              </w:rPr>
              <w:t>1.76</w:t>
            </w:r>
            <w:r>
              <w:rPr>
                <w:rFonts w:ascii="Times New Roman" w:hAnsi="Times New Roman"/>
                <w:b w:val="0"/>
                <w:i w:val="0"/>
                <w:sz w:val="16"/>
              </w:rPr>
              <w:t xml:space="preserve"> pp</w:t>
            </w:r>
          </w:p>
        </w:tc>
      </w:tr>
      <w:tr>
        <w:tc>
          <w:tcPr>
            <w:tcW w:type="dxa" w:w="1234"/>
          </w:tcPr>
          <w:p>
            <w:pPr>
              <w:jc w:val="center"/>
            </w:pPr>
            <w:r/>
            <w:r>
              <w:rPr>
                <w:rFonts w:ascii="Times New Roman" w:hAnsi="Times New Roman"/>
                <w:b w:val="0"/>
                <w:i w:val="0"/>
                <w:sz w:val="16"/>
              </w:rPr>
              <w:t>Firm C held out</w:t>
            </w:r>
          </w:p>
        </w:tc>
        <w:tc>
          <w:tcPr>
            <w:tcW w:type="dxa" w:w="1234"/>
          </w:tcPr>
          <w:p>
            <w:pPr>
              <w:jc w:val="center"/>
            </w:pPr>
            <w:r/>
            <w:r>
              <w:rPr>
                <w:rFonts w:ascii="Times New Roman" w:hAnsi="Times New Roman"/>
                <w:b w:val="0"/>
                <w:i w:val="0"/>
                <w:sz w:val="16"/>
              </w:rPr>
              <w:t>0.9504</w:t>
            </w:r>
          </w:p>
        </w:tc>
        <w:tc>
          <w:tcPr>
            <w:tcW w:type="dxa" w:w="1234"/>
          </w:tcPr>
          <w:p>
            <w:pPr>
              <w:jc w:val="center"/>
            </w:pPr>
            <w:r/>
            <w:r>
              <w:rPr>
                <w:rFonts w:ascii="Times New Roman" w:hAnsi="Times New Roman"/>
                <w:b w:val="0"/>
                <w:i w:val="0"/>
                <w:sz w:val="16"/>
              </w:rPr>
              <w:t>8.41</w:t>
            </w:r>
          </w:p>
        </w:tc>
        <w:tc>
          <w:tcPr>
            <w:tcW w:type="dxa" w:w="1234"/>
          </w:tcPr>
          <w:p>
            <w:pPr>
              <w:jc w:val="center"/>
            </w:pPr>
            <w:r/>
            <w:r>
              <w:rPr>
                <w:rFonts w:ascii="Times New Roman" w:hAnsi="Times New Roman"/>
                <w:b w:val="0"/>
                <w:i w:val="0"/>
                <w:sz w:val="16"/>
              </w:rPr>
              <w:t>0.126</w:t>
            </w:r>
          </w:p>
        </w:tc>
        <w:tc>
          <w:tcPr>
            <w:tcW w:type="dxa" w:w="1234"/>
          </w:tcPr>
          <w:p>
            <w:pPr>
              <w:jc w:val="center"/>
            </w:pPr>
            <w:r/>
            <w:r>
              <w:rPr>
                <w:rFonts w:ascii="Times New Roman" w:hAnsi="Times New Roman"/>
                <w:b w:val="0"/>
                <w:i w:val="0"/>
                <w:sz w:val="16"/>
              </w:rPr>
              <w:t>36.27%</w:t>
            </w:r>
          </w:p>
        </w:tc>
        <w:tc>
          <w:tcPr>
            <w:tcW w:type="dxa" w:w="1234"/>
          </w:tcPr>
          <w:p>
            <w:pPr>
              <w:jc w:val="center"/>
            </w:pPr>
            <w:r/>
            <w:r>
              <w:rPr>
                <w:rFonts w:ascii="Times New Roman" w:hAnsi="Times New Roman"/>
                <w:b w:val="0"/>
                <w:i w:val="0"/>
                <w:sz w:val="16"/>
              </w:rPr>
              <w:t>23.53%</w:t>
            </w:r>
          </w:p>
        </w:tc>
        <w:tc>
          <w:tcPr>
            <w:tcW w:type="dxa" w:w="1234"/>
          </w:tcPr>
          <w:p>
            <w:pPr>
              <w:jc w:val="center"/>
            </w:pPr>
            <w:r/>
            <w:r>
              <w:rPr>
                <w:rFonts w:ascii="Times New Roman" w:hAnsi="Times New Roman"/>
                <w:b w:val="0"/>
                <w:i w:val="0"/>
                <w:sz w:val="16"/>
              </w:rPr>
              <w:t>12.77</w:t>
            </w:r>
            <w:r>
              <w:rPr>
                <w:rFonts w:ascii="Times New Roman" w:hAnsi="Times New Roman"/>
                <w:b w:val="0"/>
                <w:i w:val="0"/>
                <w:sz w:val="16"/>
              </w:rPr>
              <w:t xml:space="preserve"> pp</w:t>
            </w:r>
          </w:p>
        </w:tc>
      </w:tr>
      <w:tr>
        <w:tc>
          <w:tcPr>
            <w:tcW w:type="dxa" w:w="1234"/>
          </w:tcPr>
          <w:p>
            <w:pPr>
              <w:jc w:val="center"/>
            </w:pPr>
            <w:r/>
            <w:r>
              <w:rPr>
                <w:rFonts w:ascii="Times New Roman" w:hAnsi="Times New Roman"/>
                <w:b w:val="0"/>
                <w:i w:val="0"/>
                <w:sz w:val="16"/>
              </w:rPr>
              <w:t>Firm D held out</w:t>
            </w:r>
          </w:p>
        </w:tc>
        <w:tc>
          <w:tcPr>
            <w:tcW w:type="dxa" w:w="1234"/>
          </w:tcPr>
          <w:p>
            <w:pPr>
              <w:jc w:val="center"/>
            </w:pPr>
            <w:r/>
            <w:r>
              <w:rPr>
                <w:rFonts w:ascii="Times New Roman" w:hAnsi="Times New Roman"/>
                <w:b w:val="0"/>
                <w:i w:val="0"/>
                <w:sz w:val="16"/>
              </w:rPr>
              <w:t>0.9439</w:t>
            </w:r>
          </w:p>
        </w:tc>
        <w:tc>
          <w:tcPr>
            <w:tcW w:type="dxa" w:w="1234"/>
          </w:tcPr>
          <w:p>
            <w:pPr>
              <w:jc w:val="center"/>
            </w:pPr>
            <w:r/>
            <w:r>
              <w:rPr>
                <w:rFonts w:ascii="Times New Roman" w:hAnsi="Times New Roman"/>
                <w:b w:val="0"/>
                <w:i w:val="0"/>
                <w:sz w:val="16"/>
              </w:rPr>
              <w:t>9.29</w:t>
            </w:r>
          </w:p>
        </w:tc>
        <w:tc>
          <w:tcPr>
            <w:tcW w:type="dxa" w:w="1234"/>
          </w:tcPr>
          <w:p>
            <w:pPr>
              <w:jc w:val="center"/>
            </w:pPr>
            <w:r/>
            <w:r>
              <w:rPr>
                <w:rFonts w:ascii="Times New Roman" w:hAnsi="Times New Roman"/>
                <w:b w:val="0"/>
                <w:i w:val="0"/>
                <w:sz w:val="16"/>
              </w:rPr>
              <w:t>0.120</w:t>
            </w:r>
          </w:p>
        </w:tc>
        <w:tc>
          <w:tcPr>
            <w:tcW w:type="dxa" w:w="1234"/>
          </w:tcPr>
          <w:p>
            <w:pPr>
              <w:jc w:val="center"/>
            </w:pPr>
            <w:r/>
            <w:r>
              <w:rPr>
                <w:rFonts w:ascii="Times New Roman" w:hAnsi="Times New Roman"/>
                <w:b w:val="0"/>
                <w:i w:val="0"/>
                <w:sz w:val="16"/>
              </w:rPr>
              <w:t>17.31%</w:t>
            </w:r>
          </w:p>
        </w:tc>
        <w:tc>
          <w:tcPr>
            <w:tcW w:type="dxa" w:w="1234"/>
          </w:tcPr>
          <w:p>
            <w:pPr>
              <w:jc w:val="center"/>
            </w:pPr>
            <w:r/>
            <w:r>
              <w:rPr>
                <w:rFonts w:ascii="Times New Roman" w:hAnsi="Times New Roman"/>
                <w:b w:val="0"/>
                <w:i w:val="0"/>
                <w:sz w:val="16"/>
              </w:rPr>
              <w:t>11.54%</w:t>
            </w:r>
          </w:p>
        </w:tc>
        <w:tc>
          <w:tcPr>
            <w:tcW w:type="dxa" w:w="1234"/>
          </w:tcPr>
          <w:p>
            <w:pPr>
              <w:jc w:val="center"/>
            </w:pPr>
            <w:r/>
            <w:r>
              <w:rPr>
                <w:rFonts w:ascii="Times New Roman" w:hAnsi="Times New Roman"/>
                <w:b w:val="0"/>
                <w:i w:val="0"/>
                <w:sz w:val="16"/>
              </w:rPr>
              <w:t>5.81</w:t>
            </w:r>
            <w:r>
              <w:rPr>
                <w:rFonts w:ascii="Times New Roman" w:hAnsi="Times New Roman"/>
                <w:b w:val="0"/>
                <w:i w:val="0"/>
                <w:sz w:val="16"/>
              </w:rPr>
              <w:t xml:space="preserve"> pp</w:t>
            </w:r>
          </w:p>
        </w:tc>
      </w:tr>
    </w:tbl>
    <w:p/>
    <w:p>
      <w:pPr>
        <w:spacing w:after="120"/>
      </w:pPr>
      <w:r>
        <w:rPr>
          <w:rFonts w:ascii="Times New Roman" w:hAnsi="Times New Roman"/>
          <w:b w:val="0"/>
          <w:i w:val="0"/>
          <w:sz w:val="20"/>
        </w:rPr>
        <w:t xml:space="preserve">(Source: Script 37; screening label P2_PARTIAL.) Component shape is reproducible across folds: max deviation of C1 cosine = </w:t>
      </w:r>
      <w:r>
        <w:rPr>
          <w:rFonts w:ascii="Times New Roman" w:hAnsi="Times New Roman"/>
          <w:b w:val="0"/>
          <w:i w:val="0"/>
          <w:sz w:val="20"/>
        </w:rPr>
        <w:t>0.005</w:t>
      </w:r>
      <w:r>
        <w:rPr>
          <w:rFonts w:ascii="Times New Roman" w:hAnsi="Times New Roman"/>
          <w:b w:val="0"/>
          <w:i w:val="0"/>
          <w:sz w:val="20"/>
        </w:rPr>
        <w:t xml:space="preserve">, C1 dHash = </w:t>
      </w:r>
      <w:r>
        <w:rPr>
          <w:rFonts w:ascii="Times New Roman" w:hAnsi="Times New Roman"/>
          <w:b w:val="0"/>
          <w:i w:val="0"/>
          <w:sz w:val="20"/>
        </w:rPr>
        <w:t>0.96</w:t>
      </w:r>
      <w:r>
        <w:rPr>
          <w:rFonts w:ascii="Times New Roman" w:hAnsi="Times New Roman"/>
          <w:b w:val="0"/>
          <w:i w:val="0"/>
          <w:sz w:val="20"/>
        </w:rPr>
        <w:t xml:space="preserve">, C1 weight = </w:t>
      </w:r>
      <w:r>
        <w:rPr>
          <w:rFonts w:ascii="Times New Roman" w:hAnsi="Times New Roman"/>
          <w:b w:val="0"/>
          <w:i w:val="0"/>
          <w:sz w:val="20"/>
        </w:rPr>
        <w:t>0.023</w:t>
      </w:r>
      <w:r>
        <w:rPr>
          <w:rFonts w:ascii="Times New Roman" w:hAnsi="Times New Roman"/>
          <w:b w:val="0"/>
          <w:i w:val="0"/>
          <w:sz w:val="20"/>
        </w:rPr>
        <w:t xml:space="preserve">. Hard-posterior membership for the held-out firm varies: max absolute difference from the full-Big-4 baseline is </w:t>
      </w:r>
      <w:r>
        <w:rPr>
          <w:rFonts w:ascii="Times New Roman" w:hAnsi="Times New Roman"/>
          <w:b w:val="0"/>
          <w:i w:val="0"/>
          <w:sz w:val="20"/>
        </w:rPr>
        <w:t>12.77</w:t>
      </w:r>
      <w:r>
        <w:rPr>
          <w:rFonts w:ascii="Times New Roman" w:hAnsi="Times New Roman"/>
          <w:b w:val="0"/>
          <w:i w:val="0"/>
          <w:sz w:val="20"/>
        </w:rPr>
        <w:t xml:space="preserve"> pp at the Firm C held-out fold, exceeding the report's </w:t>
      </w:r>
      <w:r>
        <w:rPr>
          <w:rFonts w:ascii="Times New Roman" w:hAnsi="Times New Roman"/>
          <w:b w:val="0"/>
          <w:i w:val="0"/>
          <w:sz w:val="20"/>
        </w:rPr>
        <w:t>5</w:t>
      </w:r>
      <w:r>
        <w:rPr>
          <w:rFonts w:ascii="Times New Roman" w:hAnsi="Times New Roman"/>
          <w:b w:val="0"/>
          <w:i w:val="0"/>
          <w:sz w:val="20"/>
        </w:rPr>
        <w:t xml:space="preserve"> pp viability bar. We accordingly do not use K=3 hard-posterior membership as an operational classifier label (§III-J, §III-L).</w:t>
      </w:r>
    </w:p>
    <w:p>
      <w:pPr>
        <w:pStyle w:val="Heading2"/>
      </w:pPr>
      <w:r>
        <w:rPr>
          <w:color w:val="000000"/>
        </w:rPr>
        <w:t>H. Pixel-Identity Positive-Anchor Miss Rate</w:t>
      </w:r>
    </w:p>
    <w:p>
      <w:pPr>
        <w:spacing w:after="120"/>
      </w:pPr>
      <w:r>
        <w:rPr>
          <w:rFonts w:ascii="Times New Roman" w:hAnsi="Times New Roman"/>
          <w:b w:val="0"/>
          <w:i w:val="0"/>
          <w:sz w:val="20"/>
        </w:rPr>
        <w:t xml:space="preserve">This section reports the only conservative hard-positive subset analysis available in the corpus: the positive-anchor miss rate against </w:t>
      </w:r>
      <w:r>
        <w:rPr>
          <w:rFonts w:ascii="Times New Roman" w:hAnsi="Times New Roman"/>
          <w:b w:val="0"/>
          <w:i w:val="0"/>
          <w:sz w:val="20"/>
        </w:rPr>
        <w:t>n = 262</w:t>
      </w:r>
      <w:r>
        <w:rPr>
          <w:rFonts w:ascii="Times New Roman" w:hAnsi="Times New Roman"/>
          <w:b w:val="0"/>
          <w:i w:val="0"/>
          <w:sz w:val="20"/>
        </w:rPr>
        <w:t xml:space="preserve"> Big-4 signatures whose nearest same-CPA match is byte-identical after crop and normalisation. Independent hand-signing cannot produce pixel-identical images, so byte-identical signatures are a conservative hard-positive subset for image replication. The analysis is one-sided (positive-anchor only); a paired false-alarm rate against a hand-signed negative anchor is not available because no signature-level hand-signed ground truth exists in the corpus (§III-K item 4).</w:t>
      </w:r>
    </w:p>
    <w:p>
      <w:pPr>
        <w:spacing w:after="120"/>
      </w:pPr>
      <w:r>
        <w:rPr>
          <w:rFonts w:ascii="Times New Roman" w:hAnsi="Times New Roman"/>
          <w:b w:val="0"/>
          <w:i w:val="0"/>
          <w:sz w:val="20"/>
        </w:rPr>
        <w:t xml:space="preserve">Table XIV. Positive-anchor miss rate, </w:t>
      </w:r>
      <w:r>
        <w:rPr>
          <w:rFonts w:ascii="Times New Roman" w:hAnsi="Times New Roman"/>
          <w:b w:val="0"/>
          <w:i w:val="0"/>
          <w:sz w:val="20"/>
        </w:rPr>
        <w:t>n = 262</w:t>
      </w:r>
      <w:r>
        <w:rPr>
          <w:rFonts w:ascii="Times New Roman" w:hAnsi="Times New Roman"/>
          <w:b w:val="0"/>
          <w:i w:val="0"/>
          <w:sz w:val="20"/>
        </w:rPr>
        <w:t xml:space="preserve"> Big-4 byte-identical signatures.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Classifier</w:t>
            </w:r>
          </w:p>
        </w:tc>
        <w:tc>
          <w:tcPr>
            <w:tcW w:type="dxa" w:w="2160"/>
          </w:tcPr>
          <w:p>
            <w:pPr>
              <w:jc w:val="center"/>
            </w:pPr>
            <w:r/>
            <w:r>
              <w:rPr>
                <w:rFonts w:ascii="Times New Roman" w:hAnsi="Times New Roman"/>
                <w:b/>
                <w:i w:val="0"/>
                <w:sz w:val="16"/>
              </w:rPr>
              <w:t>Misclassified as less-replication-dominated</w:t>
            </w:r>
          </w:p>
        </w:tc>
        <w:tc>
          <w:tcPr>
            <w:tcW w:type="dxa" w:w="2160"/>
          </w:tcPr>
          <w:p>
            <w:pPr>
              <w:jc w:val="center"/>
            </w:pPr>
            <w:r/>
            <w:r>
              <w:rPr>
                <w:rFonts w:ascii="Times New Roman" w:hAnsi="Times New Roman"/>
                <w:b/>
                <w:i w:val="0"/>
                <w:sz w:val="16"/>
              </w:rPr>
              <w:t>Miss rate</w:t>
            </w:r>
          </w:p>
        </w:tc>
        <w:tc>
          <w:tcPr>
            <w:tcW w:type="dxa" w:w="2160"/>
          </w:tcPr>
          <w:p>
            <w:pPr>
              <w:jc w:val="center"/>
            </w:pPr>
            <w:r/>
            <w:r>
              <w:rPr>
                <w:rFonts w:ascii="Times New Roman" w:hAnsi="Times New Roman"/>
                <w:b/>
                <w:i w:val="0"/>
                <w:sz w:val="16"/>
              </w:rPr>
              <w:t>Wilson 95% CI</w:t>
            </w:r>
          </w:p>
        </w:tc>
      </w:tr>
      <w:tr>
        <w:tc>
          <w:tcPr>
            <w:tcW w:type="dxa" w:w="2160"/>
          </w:tcPr>
          <w:p>
            <w:pPr>
              <w:jc w:val="center"/>
            </w:pPr>
            <w:r/>
            <w:r>
              <w:rPr>
                <w:rFonts w:ascii="Times New Roman" w:hAnsi="Times New Roman"/>
                <w:b w:val="0"/>
                <w:i w:val="0"/>
                <w:sz w:val="16"/>
              </w:rPr>
              <w:t xml:space="preserve">deployed binary high-confidence box rule (cos </w:t>
            </w:r>
            <w:r>
              <w:rPr>
                <w:rFonts w:ascii="Times New Roman" w:hAnsi="Times New Roman"/>
                <w:b w:val="0"/>
                <w:i w:val="0"/>
                <w:sz w:val="16"/>
              </w:rPr>
              <w:t>&gt; 0.95</w:t>
            </w:r>
            <w:r>
              <w:rPr>
                <w:rFonts w:ascii="Times New Roman" w:hAnsi="Times New Roman"/>
                <w:b w:val="0"/>
                <w:i w:val="0"/>
                <w:sz w:val="16"/>
              </w:rPr>
              <w:t xml:space="preserve"> AND dHash </w:t>
            </w:r>
            <w:r>
              <w:rPr>
                <w:rFonts w:ascii="Times New Roman" w:hAnsi="Times New Roman"/>
                <w:b w:val="0"/>
                <w:i w:val="0"/>
                <w:sz w:val="16"/>
              </w:rPr>
              <w:t>≤ 5</w:t>
            </w:r>
            <w:r>
              <w:rPr>
                <w:rFonts w:ascii="Times New Roman" w:hAnsi="Times New Roman"/>
                <w:b w:val="0"/>
                <w:i w:val="0"/>
                <w:sz w:val="16"/>
              </w:rPr>
              <w:t>)</w:t>
            </w:r>
          </w:p>
        </w:tc>
        <w:tc>
          <w:tcPr>
            <w:tcW w:type="dxa" w:w="2160"/>
          </w:tcPr>
          <w:p>
            <w:pPr>
              <w:jc w:val="center"/>
            </w:pPr>
            <w:r/>
            <w:r>
              <w:rPr>
                <w:rFonts w:ascii="Times New Roman" w:hAnsi="Times New Roman"/>
                <w:b w:val="0"/>
                <w:i w:val="0"/>
                <w:sz w:val="16"/>
              </w:rPr>
              <w:t>0 / 262</w:t>
            </w:r>
          </w:p>
        </w:tc>
        <w:tc>
          <w:tcPr>
            <w:tcW w:type="dxa" w:w="2160"/>
          </w:tcPr>
          <w:p>
            <w:pPr>
              <w:jc w:val="center"/>
            </w:pPr>
            <w:r/>
            <w:r>
              <w:rPr>
                <w:rFonts w:ascii="Times New Roman" w:hAnsi="Times New Roman"/>
                <w:b w:val="0"/>
                <w:i w:val="0"/>
                <w:sz w:val="16"/>
              </w:rPr>
              <w:t>0%</w:t>
            </w:r>
          </w:p>
        </w:tc>
        <w:tc>
          <w:tcPr>
            <w:tcW w:type="dxa" w:w="2160"/>
          </w:tcPr>
          <w:p>
            <w:pPr>
              <w:jc w:val="center"/>
            </w:pPr>
            <w:r/>
            <w:r>
              <w:rPr>
                <w:rFonts w:ascii="Times New Roman" w:hAnsi="Times New Roman"/>
                <w:b w:val="0"/>
                <w:i w:val="0"/>
                <w:sz w:val="16"/>
              </w:rPr>
              <w:t>[0%, 1.45%]</w:t>
            </w:r>
          </w:p>
        </w:tc>
      </w:tr>
      <w:tr>
        <w:tc>
          <w:tcPr>
            <w:tcW w:type="dxa" w:w="2160"/>
          </w:tcPr>
          <w:p>
            <w:pPr>
              <w:jc w:val="center"/>
            </w:pPr>
            <w:r/>
            <w:r>
              <w:rPr>
                <w:rFonts w:ascii="Times New Roman" w:hAnsi="Times New Roman"/>
                <w:b w:val="0"/>
                <w:i w:val="0"/>
                <w:sz w:val="16"/>
              </w:rPr>
              <w:t>K=3 per-CPA hard label (C3 = high-cos / low-dHash; descriptive)</w:t>
            </w:r>
          </w:p>
        </w:tc>
        <w:tc>
          <w:tcPr>
            <w:tcW w:type="dxa" w:w="2160"/>
          </w:tcPr>
          <w:p>
            <w:pPr>
              <w:jc w:val="center"/>
            </w:pPr>
            <w:r/>
            <w:r>
              <w:rPr>
                <w:rFonts w:ascii="Times New Roman" w:hAnsi="Times New Roman"/>
                <w:b w:val="0"/>
                <w:i w:val="0"/>
                <w:sz w:val="16"/>
              </w:rPr>
              <w:t>0 / 262</w:t>
            </w:r>
          </w:p>
        </w:tc>
        <w:tc>
          <w:tcPr>
            <w:tcW w:type="dxa" w:w="2160"/>
          </w:tcPr>
          <w:p>
            <w:pPr>
              <w:jc w:val="center"/>
            </w:pPr>
            <w:r/>
            <w:r>
              <w:rPr>
                <w:rFonts w:ascii="Times New Roman" w:hAnsi="Times New Roman"/>
                <w:b w:val="0"/>
                <w:i w:val="0"/>
                <w:sz w:val="16"/>
              </w:rPr>
              <w:t>0%</w:t>
            </w:r>
          </w:p>
        </w:tc>
        <w:tc>
          <w:tcPr>
            <w:tcW w:type="dxa" w:w="2160"/>
          </w:tcPr>
          <w:p>
            <w:pPr>
              <w:jc w:val="center"/>
            </w:pPr>
            <w:r/>
            <w:r>
              <w:rPr>
                <w:rFonts w:ascii="Times New Roman" w:hAnsi="Times New Roman"/>
                <w:b w:val="0"/>
                <w:i w:val="0"/>
                <w:sz w:val="16"/>
              </w:rPr>
              <w:t>[0%, 1.45%]</w:t>
            </w:r>
          </w:p>
        </w:tc>
      </w:tr>
      <w:tr>
        <w:tc>
          <w:tcPr>
            <w:tcW w:type="dxa" w:w="2160"/>
          </w:tcPr>
          <w:p>
            <w:pPr>
              <w:jc w:val="center"/>
            </w:pPr>
            <w:r/>
            <w:r>
              <w:rPr>
                <w:rFonts w:ascii="Times New Roman" w:hAnsi="Times New Roman"/>
                <w:b w:val="0"/>
                <w:i w:val="0"/>
                <w:sz w:val="16"/>
              </w:rPr>
              <w:t>Reverse-anchor (prevalence-calibrated cut)</w:t>
            </w:r>
          </w:p>
        </w:tc>
        <w:tc>
          <w:tcPr>
            <w:tcW w:type="dxa" w:w="2160"/>
          </w:tcPr>
          <w:p>
            <w:pPr>
              <w:jc w:val="center"/>
            </w:pPr>
            <w:r/>
            <w:r>
              <w:rPr>
                <w:rFonts w:ascii="Times New Roman" w:hAnsi="Times New Roman"/>
                <w:b w:val="0"/>
                <w:i w:val="0"/>
                <w:sz w:val="16"/>
              </w:rPr>
              <w:t>0 / 262</w:t>
            </w:r>
          </w:p>
        </w:tc>
        <w:tc>
          <w:tcPr>
            <w:tcW w:type="dxa" w:w="2160"/>
          </w:tcPr>
          <w:p>
            <w:pPr>
              <w:jc w:val="center"/>
            </w:pPr>
            <w:r/>
            <w:r>
              <w:rPr>
                <w:rFonts w:ascii="Times New Roman" w:hAnsi="Times New Roman"/>
                <w:b w:val="0"/>
                <w:i w:val="0"/>
                <w:sz w:val="16"/>
              </w:rPr>
              <w:t>0%</w:t>
            </w:r>
          </w:p>
        </w:tc>
        <w:tc>
          <w:tcPr>
            <w:tcW w:type="dxa" w:w="2160"/>
          </w:tcPr>
          <w:p>
            <w:pPr>
              <w:jc w:val="center"/>
            </w:pPr>
            <w:r/>
            <w:r>
              <w:rPr>
                <w:rFonts w:ascii="Times New Roman" w:hAnsi="Times New Roman"/>
                <w:b w:val="0"/>
                <w:i w:val="0"/>
                <w:sz w:val="16"/>
              </w:rPr>
              <w:t>[0%, 1.45%]</w:t>
            </w:r>
          </w:p>
        </w:tc>
      </w:tr>
    </w:tbl>
    <w:p/>
    <w:p>
      <w:pPr>
        <w:spacing w:after="120"/>
      </w:pPr>
      <w:r>
        <w:rPr>
          <w:rFonts w:ascii="Times New Roman" w:hAnsi="Times New Roman"/>
          <w:b w:val="0"/>
          <w:i w:val="0"/>
          <w:sz w:val="20"/>
        </w:rPr>
        <w:t>(Source: Script 40.) Per-firm breakdown of the byte-identical subset: Firm A 145; Firm B 8; Firm C 107; Firm D 2. All three candidate scores correctly assign every byte-identical signature to the replicated class.</w:t>
      </w:r>
    </w:p>
    <w:p>
      <w:pPr>
        <w:spacing w:after="120"/>
      </w:pPr>
      <w:r>
        <w:rPr>
          <w:rFonts w:ascii="Times New Roman" w:hAnsi="Times New Roman"/>
          <w:b w:val="0"/>
          <w:i w:val="0"/>
          <w:sz w:val="20"/>
        </w:rPr>
        <w:t xml:space="preserve">We caution that for the deployed box rule this result is close to tautological (byte-identical nearest-neighbour signatures have cosine </w:t>
      </w:r>
      <w:r>
        <w:rPr>
          <w:rFonts w:ascii="Times New Roman" w:hAnsi="Times New Roman"/>
          <w:b w:val="0"/>
          <w:i w:val="0"/>
          <w:sz w:val="20"/>
        </w:rPr>
        <w:t>≈ 1</w:t>
      </w:r>
      <w:r>
        <w:rPr>
          <w:rFonts w:ascii="Times New Roman" w:hAnsi="Times New Roman"/>
          <w:b w:val="0"/>
          <w:i w:val="0"/>
          <w:sz w:val="20"/>
        </w:rPr>
        <w:t xml:space="preserve"> and dHash </w:t>
      </w:r>
      <w:r>
        <w:rPr>
          <w:rFonts w:ascii="Times New Roman" w:hAnsi="Times New Roman"/>
          <w:b w:val="0"/>
          <w:i w:val="0"/>
          <w:sz w:val="20"/>
        </w:rPr>
        <w:t>≈ 0</w:t>
      </w:r>
      <w:r>
        <w:rPr>
          <w:rFonts w:ascii="Times New Roman" w:hAnsi="Times New Roman"/>
          <w:b w:val="0"/>
          <w:i w:val="0"/>
          <w:sz w:val="20"/>
        </w:rPr>
        <w:t xml:space="preserve">, well inside the rule's high-confidence region). The reverse-anchor cut is chosen by prevalence calibration against the box rule's overall replicated rate of </w:t>
      </w:r>
      <w:r>
        <w:rPr>
          <w:rFonts w:ascii="Times New Roman" w:hAnsi="Times New Roman"/>
          <w:b w:val="0"/>
          <w:i w:val="0"/>
          <w:sz w:val="20"/>
        </w:rPr>
        <w:t>49.58%</w:t>
      </w:r>
      <w:r>
        <w:rPr>
          <w:rFonts w:ascii="Times New Roman" w:hAnsi="Times New Roman"/>
          <w:b w:val="0"/>
          <w:i w:val="0"/>
          <w:sz w:val="20"/>
        </w:rPr>
        <w:t xml:space="preserve"> across Big-4 signatures; this is a documented limitation since no signature-level hand-signed ground truth exists to permit direct ROC optimisation.</w:t>
      </w:r>
    </w:p>
    <w:p>
      <w:pPr>
        <w:pStyle w:val="Heading2"/>
      </w:pPr>
      <w:r>
        <w:rPr>
          <w:color w:val="000000"/>
        </w:rPr>
        <w:t>I. Inter-CPA Pair-Level Coincidence Rate</w:t>
      </w:r>
    </w:p>
    <w:p>
      <w:pPr>
        <w:spacing w:after="120"/>
      </w:pPr>
      <w:r>
        <w:rPr>
          <w:rFonts w:ascii="Times New Roman" w:hAnsi="Times New Roman"/>
          <w:b w:val="0"/>
          <w:i w:val="0"/>
          <w:sz w:val="20"/>
        </w:rPr>
        <w:t>The metric reported here is the inter-CPA pair-level coincidence rate (ICCR). It is the per-pair rate at which two signatures from different CPAs satisfy the deployed rule. We do not label it as a False Acceptance Rate because (a) FAR has a biometric-verification meaning that requires ground-truth negative labels, and (b) the inter-CPA negative-anchor assumption is partially violated by within-firm cross-CPA template-like collision structures (§III-L.4 cross-firm hit matrix).</w:t>
      </w:r>
    </w:p>
    <w:p>
      <w:pPr>
        <w:spacing w:after="120"/>
      </w:pPr>
      <w:r>
        <w:rPr>
          <w:rFonts w:ascii="Times New Roman" w:hAnsi="Times New Roman"/>
          <w:b w:val="0"/>
          <w:i w:val="0"/>
          <w:sz w:val="20"/>
        </w:rPr>
        <w:t xml:space="preserve">A corpus-wide spike on </w:t>
      </w:r>
      <w:r>
        <w:rPr>
          <w:rFonts w:ascii="Times New Roman" w:hAnsi="Times New Roman"/>
          <w:b w:val="0"/>
          <w:i w:val="0"/>
          <w:sz w:val="20"/>
        </w:rPr>
        <w:t>~ 50,000</w:t>
      </w:r>
      <w:r>
        <w:rPr>
          <w:rFonts w:ascii="Times New Roman" w:hAnsi="Times New Roman"/>
          <w:b w:val="0"/>
          <w:i w:val="0"/>
          <w:sz w:val="20"/>
        </w:rPr>
        <w:t xml:space="preserve"> inter-CPA pairs gives a per-comparison rate of </w:t>
      </w:r>
      <w:r>
        <w:rPr>
          <w:rFonts w:ascii="Times New Roman" w:hAnsi="Times New Roman"/>
          <w:b w:val="0"/>
          <w:i w:val="0"/>
          <w:sz w:val="20"/>
        </w:rPr>
        <w:t>0.0005</w:t>
      </w:r>
      <w:r>
        <w:rPr>
          <w:rFonts w:ascii="Times New Roman" w:hAnsi="Times New Roman"/>
          <w:b w:val="0"/>
          <w:i w:val="0"/>
          <w:sz w:val="20"/>
        </w:rPr>
        <w:t xml:space="preserve"> (Wilson 95% CI </w:t>
      </w:r>
      <w:r>
        <w:rPr>
          <w:rFonts w:ascii="Times New Roman" w:hAnsi="Times New Roman"/>
          <w:b w:val="0"/>
          <w:i w:val="0"/>
          <w:sz w:val="20"/>
        </w:rPr>
        <w:t>[0.0003, 0.0007]</w:t>
      </w:r>
      <w:r>
        <w:rPr>
          <w:rFonts w:ascii="Times New Roman" w:hAnsi="Times New Roman"/>
          <w:b w:val="0"/>
          <w:i w:val="0"/>
          <w:sz w:val="20"/>
        </w:rPr>
        <w:t xml:space="preserve">) at the cosine cut </w:t>
      </w:r>
      <w:r>
        <w:rPr>
          <w:rFonts w:ascii="Times New Roman" w:hAnsi="Times New Roman"/>
          <w:b w:val="0"/>
          <w:i w:val="0"/>
          <w:sz w:val="20"/>
        </w:rPr>
        <w:t>0.95</w:t>
      </w:r>
      <w:r>
        <w:rPr>
          <w:rFonts w:ascii="Times New Roman" w:hAnsi="Times New Roman"/>
          <w:b w:val="0"/>
          <w:i w:val="0"/>
          <w:sz w:val="20"/>
        </w:rPr>
        <w:t>. The Big-4-scope spike at higher sample size (</w:t>
      </w:r>
      <w:r>
        <w:rPr>
          <w:rFonts w:ascii="Times New Roman" w:hAnsi="Times New Roman"/>
          <w:b w:val="0"/>
          <w:i w:val="0"/>
          <w:sz w:val="20"/>
        </w:rPr>
        <w:t>5 × 10</w:t>
      </w:r>
      <w:r>
        <w:rPr>
          <w:rFonts w:ascii="Times New Roman" w:hAnsi="Times New Roman"/>
          <w:b w:val="0"/>
          <w:i w:val="0"/>
          <w:sz w:val="20"/>
          <w:vertAlign w:val="superscript"/>
        </w:rPr>
        <w:t>5</w:t>
      </w:r>
      <w:r>
        <w:rPr>
          <w:rFonts w:ascii="Times New Roman" w:hAnsi="Times New Roman"/>
          <w:b w:val="0"/>
          <w:i w:val="0"/>
          <w:sz w:val="20"/>
        </w:rPr>
        <w:t xml:space="preserve"> inter-CPA pairs) replicates this number, adds the structural dimension (dHash), and adds joint-rule rates; the §III-L.1 numbers are referenced rather than duplicated here, and the consolidated ICCR calibration appears in §IV-M Tables XXI–XXVI.</w:t>
      </w:r>
    </w:p>
    <w:p>
      <w:pPr>
        <w:pStyle w:val="Heading2"/>
      </w:pPr>
      <w:r>
        <w:rPr>
          <w:color w:val="000000"/>
        </w:rPr>
        <w:t>J. Five-Way Per-Signature + Document-Level Classification Output</w:t>
      </w:r>
    </w:p>
    <w:p>
      <w:pPr>
        <w:spacing w:after="120"/>
      </w:pPr>
      <w:r>
        <w:rPr>
          <w:rFonts w:ascii="Times New Roman" w:hAnsi="Times New Roman"/>
          <w:b w:val="0"/>
          <w:i w:val="0"/>
          <w:sz w:val="20"/>
        </w:rPr>
        <w:t>This section reports the five-way per-signature + document-level worst-case classifier output on the Big-4 sub-corpus. See §III-H.1 for the five-way category definitions and the cosine and dHash cuts; calibration is in §III-L.</w:t>
      </w:r>
    </w:p>
    <w:p>
      <w:pPr>
        <w:spacing w:after="120"/>
      </w:pPr>
      <w:r>
        <w:rPr>
          <w:rFonts w:ascii="Times New Roman" w:hAnsi="Times New Roman"/>
          <w:b w:val="0"/>
          <w:i w:val="0"/>
          <w:sz w:val="20"/>
        </w:rPr>
        <w:t xml:space="preserve">Table XV. Five-way per-signature category counts, Big-4 sub-corpus, </w:t>
      </w:r>
      <w:r>
        <w:rPr>
          <w:rFonts w:ascii="Times New Roman" w:hAnsi="Times New Roman"/>
          <w:b w:val="0"/>
          <w:i w:val="0"/>
          <w:sz w:val="20"/>
        </w:rPr>
        <w:t>n = 150,442</w:t>
      </w:r>
      <w:r>
        <w:rPr>
          <w:rFonts w:ascii="Times New Roman" w:hAnsi="Times New Roman"/>
          <w:b w:val="0"/>
          <w:i w:val="0"/>
          <w:sz w:val="20"/>
        </w:rPr>
        <w:t xml:space="preserve"> classified.</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Category</w:t>
            </w:r>
          </w:p>
        </w:tc>
        <w:tc>
          <w:tcPr>
            <w:tcW w:type="dxa" w:w="2160"/>
          </w:tcPr>
          <w:p>
            <w:pPr>
              <w:jc w:val="center"/>
            </w:pPr>
            <w:r/>
            <w:r>
              <w:rPr>
                <w:rFonts w:ascii="Times New Roman" w:hAnsi="Times New Roman"/>
                <w:b/>
                <w:i w:val="0"/>
                <w:sz w:val="16"/>
              </w:rPr>
              <w:t>Long name</w:t>
            </w:r>
          </w:p>
        </w:tc>
        <w:tc>
          <w:tcPr>
            <w:tcW w:type="dxa" w:w="2160"/>
          </w:tcPr>
          <w:p>
            <w:pPr>
              <w:jc w:val="center"/>
            </w:pPr>
            <w:r/>
            <w:r>
              <w:rPr>
                <w:rFonts w:ascii="Times New Roman" w:hAnsi="Times New Roman"/>
                <w:b/>
                <w:i w:val="0"/>
                <w:sz w:val="16"/>
              </w:rPr>
              <w:t>n</w:t>
            </w:r>
            <w:r>
              <w:rPr>
                <w:rFonts w:ascii="Times New Roman" w:hAnsi="Times New Roman"/>
                <w:b/>
                <w:i w:val="0"/>
                <w:sz w:val="16"/>
              </w:rPr>
              <w:t xml:space="preserve"> signatures</w:t>
            </w:r>
          </w:p>
        </w:tc>
        <w:tc>
          <w:tcPr>
            <w:tcW w:type="dxa" w:w="2160"/>
          </w:tcPr>
          <w:p>
            <w:pPr>
              <w:jc w:val="center"/>
            </w:pPr>
            <w:r/>
            <w:r>
              <w:rPr>
                <w:rFonts w:ascii="Times New Roman" w:hAnsi="Times New Roman"/>
                <w:b/>
                <w:i w:val="0"/>
                <w:sz w:val="16"/>
              </w:rPr>
              <w:t>% of classified</w:t>
            </w:r>
          </w:p>
        </w:tc>
      </w:tr>
      <w:tr>
        <w:tc>
          <w:tcPr>
            <w:tcW w:type="dxa" w:w="2160"/>
          </w:tcPr>
          <w:p>
            <w:pPr>
              <w:jc w:val="center"/>
            </w:pPr>
            <w:r/>
            <w:r>
              <w:rPr>
                <w:rFonts w:ascii="Times New Roman" w:hAnsi="Times New Roman"/>
                <w:b w:val="0"/>
                <w:i w:val="0"/>
                <w:sz w:val="16"/>
              </w:rPr>
              <w:t>HC</w:t>
            </w:r>
          </w:p>
        </w:tc>
        <w:tc>
          <w:tcPr>
            <w:tcW w:type="dxa" w:w="2160"/>
          </w:tcPr>
          <w:p>
            <w:pPr>
              <w:jc w:val="center"/>
            </w:pPr>
            <w:r/>
            <w:r>
              <w:rPr>
                <w:rFonts w:ascii="Times New Roman" w:hAnsi="Times New Roman"/>
                <w:b w:val="0"/>
                <w:i w:val="0"/>
                <w:sz w:val="16"/>
              </w:rPr>
              <w:t>High-confidence non-hand-signed</w:t>
            </w:r>
          </w:p>
        </w:tc>
        <w:tc>
          <w:tcPr>
            <w:tcW w:type="dxa" w:w="2160"/>
          </w:tcPr>
          <w:p>
            <w:pPr>
              <w:jc w:val="center"/>
            </w:pPr>
            <w:r/>
            <w:r>
              <w:rPr>
                <w:rFonts w:ascii="Times New Roman" w:hAnsi="Times New Roman"/>
                <w:b w:val="0"/>
                <w:i w:val="0"/>
                <w:sz w:val="16"/>
              </w:rPr>
              <w:t>74,593</w:t>
            </w:r>
          </w:p>
        </w:tc>
        <w:tc>
          <w:tcPr>
            <w:tcW w:type="dxa" w:w="2160"/>
          </w:tcPr>
          <w:p>
            <w:pPr>
              <w:jc w:val="center"/>
            </w:pPr>
            <w:r/>
            <w:r>
              <w:rPr>
                <w:rFonts w:ascii="Times New Roman" w:hAnsi="Times New Roman"/>
                <w:b w:val="0"/>
                <w:i w:val="0"/>
                <w:sz w:val="16"/>
              </w:rPr>
              <w:t>49.58%</w:t>
            </w:r>
          </w:p>
        </w:tc>
      </w:tr>
      <w:tr>
        <w:tc>
          <w:tcPr>
            <w:tcW w:type="dxa" w:w="2160"/>
          </w:tcPr>
          <w:p>
            <w:pPr>
              <w:jc w:val="center"/>
            </w:pPr>
            <w:r/>
            <w:r>
              <w:rPr>
                <w:rFonts w:ascii="Times New Roman" w:hAnsi="Times New Roman"/>
                <w:b w:val="0"/>
                <w:i w:val="0"/>
                <w:sz w:val="16"/>
              </w:rPr>
              <w:t>MC</w:t>
            </w:r>
          </w:p>
        </w:tc>
        <w:tc>
          <w:tcPr>
            <w:tcW w:type="dxa" w:w="2160"/>
          </w:tcPr>
          <w:p>
            <w:pPr>
              <w:jc w:val="center"/>
            </w:pPr>
            <w:r/>
            <w:r>
              <w:rPr>
                <w:rFonts w:ascii="Times New Roman" w:hAnsi="Times New Roman"/>
                <w:b w:val="0"/>
                <w:i w:val="0"/>
                <w:sz w:val="16"/>
              </w:rPr>
              <w:t>Moderate-confidence non-hand-signed</w:t>
            </w:r>
          </w:p>
        </w:tc>
        <w:tc>
          <w:tcPr>
            <w:tcW w:type="dxa" w:w="2160"/>
          </w:tcPr>
          <w:p>
            <w:pPr>
              <w:jc w:val="center"/>
            </w:pPr>
            <w:r/>
            <w:r>
              <w:rPr>
                <w:rFonts w:ascii="Times New Roman" w:hAnsi="Times New Roman"/>
                <w:b w:val="0"/>
                <w:i w:val="0"/>
                <w:sz w:val="16"/>
              </w:rPr>
              <w:t>39,817</w:t>
            </w:r>
          </w:p>
        </w:tc>
        <w:tc>
          <w:tcPr>
            <w:tcW w:type="dxa" w:w="2160"/>
          </w:tcPr>
          <w:p>
            <w:pPr>
              <w:jc w:val="center"/>
            </w:pPr>
            <w:r/>
            <w:r>
              <w:rPr>
                <w:rFonts w:ascii="Times New Roman" w:hAnsi="Times New Roman"/>
                <w:b w:val="0"/>
                <w:i w:val="0"/>
                <w:sz w:val="16"/>
              </w:rPr>
              <w:t>26.47%</w:t>
            </w:r>
          </w:p>
        </w:tc>
      </w:tr>
      <w:tr>
        <w:tc>
          <w:tcPr>
            <w:tcW w:type="dxa" w:w="2160"/>
          </w:tcPr>
          <w:p>
            <w:pPr>
              <w:jc w:val="center"/>
            </w:pPr>
            <w:r/>
            <w:r>
              <w:rPr>
                <w:rFonts w:ascii="Times New Roman" w:hAnsi="Times New Roman"/>
                <w:b w:val="0"/>
                <w:i w:val="0"/>
                <w:sz w:val="16"/>
              </w:rPr>
              <w:t>HSC</w:t>
            </w:r>
          </w:p>
        </w:tc>
        <w:tc>
          <w:tcPr>
            <w:tcW w:type="dxa" w:w="2160"/>
          </w:tcPr>
          <w:p>
            <w:pPr>
              <w:jc w:val="center"/>
            </w:pPr>
            <w:r/>
            <w:r>
              <w:rPr>
                <w:rFonts w:ascii="Times New Roman" w:hAnsi="Times New Roman"/>
                <w:b w:val="0"/>
                <w:i w:val="0"/>
                <w:sz w:val="16"/>
              </w:rPr>
              <w:t>High style consistency</w:t>
            </w:r>
          </w:p>
        </w:tc>
        <w:tc>
          <w:tcPr>
            <w:tcW w:type="dxa" w:w="2160"/>
          </w:tcPr>
          <w:p>
            <w:pPr>
              <w:jc w:val="center"/>
            </w:pPr>
            <w:r/>
            <w:r>
              <w:rPr>
                <w:rFonts w:ascii="Times New Roman" w:hAnsi="Times New Roman"/>
                <w:b w:val="0"/>
                <w:i w:val="0"/>
                <w:sz w:val="16"/>
              </w:rPr>
              <w:t>314</w:t>
            </w:r>
          </w:p>
        </w:tc>
        <w:tc>
          <w:tcPr>
            <w:tcW w:type="dxa" w:w="2160"/>
          </w:tcPr>
          <w:p>
            <w:pPr>
              <w:jc w:val="center"/>
            </w:pPr>
            <w:r/>
            <w:r>
              <w:rPr>
                <w:rFonts w:ascii="Times New Roman" w:hAnsi="Times New Roman"/>
                <w:b w:val="0"/>
                <w:i w:val="0"/>
                <w:sz w:val="16"/>
              </w:rPr>
              <w:t>0.21%</w:t>
            </w:r>
          </w:p>
        </w:tc>
      </w:tr>
      <w:tr>
        <w:tc>
          <w:tcPr>
            <w:tcW w:type="dxa" w:w="2160"/>
          </w:tcPr>
          <w:p>
            <w:pPr>
              <w:jc w:val="center"/>
            </w:pPr>
            <w:r/>
            <w:r>
              <w:rPr>
                <w:rFonts w:ascii="Times New Roman" w:hAnsi="Times New Roman"/>
                <w:b w:val="0"/>
                <w:i w:val="0"/>
                <w:sz w:val="16"/>
              </w:rPr>
              <w:t>UN</w:t>
            </w:r>
          </w:p>
        </w:tc>
        <w:tc>
          <w:tcPr>
            <w:tcW w:type="dxa" w:w="2160"/>
          </w:tcPr>
          <w:p>
            <w:pPr>
              <w:jc w:val="center"/>
            </w:pPr>
            <w:r/>
            <w:r>
              <w:rPr>
                <w:rFonts w:ascii="Times New Roman" w:hAnsi="Times New Roman"/>
                <w:b w:val="0"/>
                <w:i w:val="0"/>
                <w:sz w:val="16"/>
              </w:rPr>
              <w:t>Uncertain</w:t>
            </w:r>
          </w:p>
        </w:tc>
        <w:tc>
          <w:tcPr>
            <w:tcW w:type="dxa" w:w="2160"/>
          </w:tcPr>
          <w:p>
            <w:pPr>
              <w:jc w:val="center"/>
            </w:pPr>
            <w:r/>
            <w:r>
              <w:rPr>
                <w:rFonts w:ascii="Times New Roman" w:hAnsi="Times New Roman"/>
                <w:b w:val="0"/>
                <w:i w:val="0"/>
                <w:sz w:val="16"/>
              </w:rPr>
              <w:t>35,480</w:t>
            </w:r>
          </w:p>
        </w:tc>
        <w:tc>
          <w:tcPr>
            <w:tcW w:type="dxa" w:w="2160"/>
          </w:tcPr>
          <w:p>
            <w:pPr>
              <w:jc w:val="center"/>
            </w:pPr>
            <w:r/>
            <w:r>
              <w:rPr>
                <w:rFonts w:ascii="Times New Roman" w:hAnsi="Times New Roman"/>
                <w:b w:val="0"/>
                <w:i w:val="0"/>
                <w:sz w:val="16"/>
              </w:rPr>
              <w:t>23.58%</w:t>
            </w:r>
          </w:p>
        </w:tc>
      </w:tr>
      <w:tr>
        <w:tc>
          <w:tcPr>
            <w:tcW w:type="dxa" w:w="2160"/>
          </w:tcPr>
          <w:p>
            <w:pPr>
              <w:jc w:val="center"/>
            </w:pPr>
            <w:r/>
            <w:r>
              <w:rPr>
                <w:rFonts w:ascii="Times New Roman" w:hAnsi="Times New Roman"/>
                <w:b w:val="0"/>
                <w:i w:val="0"/>
                <w:sz w:val="16"/>
              </w:rPr>
              <w:t>LH</w:t>
            </w:r>
          </w:p>
        </w:tc>
        <w:tc>
          <w:tcPr>
            <w:tcW w:type="dxa" w:w="2160"/>
          </w:tcPr>
          <w:p>
            <w:pPr>
              <w:jc w:val="center"/>
            </w:pPr>
            <w:r/>
            <w:r>
              <w:rPr>
                <w:rFonts w:ascii="Times New Roman" w:hAnsi="Times New Roman"/>
                <w:b w:val="0"/>
                <w:i w:val="0"/>
                <w:sz w:val="16"/>
              </w:rPr>
              <w:t>Likely hand-signed</w:t>
            </w:r>
          </w:p>
        </w:tc>
        <w:tc>
          <w:tcPr>
            <w:tcW w:type="dxa" w:w="2160"/>
          </w:tcPr>
          <w:p>
            <w:pPr>
              <w:jc w:val="center"/>
            </w:pPr>
            <w:r/>
            <w:r>
              <w:rPr>
                <w:rFonts w:ascii="Times New Roman" w:hAnsi="Times New Roman"/>
                <w:b w:val="0"/>
                <w:i w:val="0"/>
                <w:sz w:val="16"/>
              </w:rPr>
              <w:t>238</w:t>
            </w:r>
          </w:p>
        </w:tc>
        <w:tc>
          <w:tcPr>
            <w:tcW w:type="dxa" w:w="2160"/>
          </w:tcPr>
          <w:p>
            <w:pPr>
              <w:jc w:val="center"/>
            </w:pPr>
            <w:r/>
            <w:r>
              <w:rPr>
                <w:rFonts w:ascii="Times New Roman" w:hAnsi="Times New Roman"/>
                <w:b w:val="0"/>
                <w:i w:val="0"/>
                <w:sz w:val="16"/>
              </w:rPr>
              <w:t>0.16%</w:t>
            </w:r>
          </w:p>
        </w:tc>
      </w:tr>
    </w:tbl>
    <w:p/>
    <w:p>
      <w:pPr>
        <w:spacing w:after="120"/>
      </w:pPr>
      <w:r>
        <w:rPr>
          <w:rFonts w:ascii="Times New Roman" w:hAnsi="Times New Roman"/>
          <w:b w:val="0"/>
          <w:i w:val="0"/>
          <w:sz w:val="20"/>
        </w:rPr>
        <w:t xml:space="preserve">(Source: Script 42; 11 of 150,453 loaded Big-4 signatures lacked one or both descriptors and were excluded. The </w:t>
      </w:r>
      <w:r>
        <w:rPr>
          <w:rFonts w:ascii="Times New Roman" w:hAnsi="Times New Roman"/>
          <w:b w:val="0"/>
          <w:i w:val="0"/>
          <w:sz w:val="20"/>
        </w:rPr>
        <w:t>150,442</w:t>
      </w:r>
      <w:r>
        <w:rPr>
          <w:rFonts w:ascii="Times New Roman" w:hAnsi="Times New Roman"/>
          <w:b w:val="0"/>
          <w:i w:val="0"/>
          <w:sz w:val="20"/>
        </w:rPr>
        <w:t xml:space="preserve"> vs </w:t>
      </w:r>
      <w:r>
        <w:rPr>
          <w:rFonts w:ascii="Times New Roman" w:hAnsi="Times New Roman"/>
          <w:b w:val="0"/>
          <w:i w:val="0"/>
          <w:sz w:val="20"/>
        </w:rPr>
        <w:t>150,453</w:t>
      </w:r>
      <w:r>
        <w:rPr>
          <w:rFonts w:ascii="Times New Roman" w:hAnsi="Times New Roman"/>
          <w:b w:val="0"/>
          <w:i w:val="0"/>
          <w:sz w:val="20"/>
        </w:rPr>
        <w:t xml:space="preserve"> distinction — descriptor-complete vs vector-complete — recurs across §IV: descriptor-complete analyses (§IV-D through §IV-J, all using accountant-level aggregates or per-signature category counts derived from the same 150,442-signature substrate) use </w:t>
      </w:r>
      <w:r>
        <w:rPr>
          <w:rFonts w:ascii="Times New Roman" w:hAnsi="Times New Roman"/>
          <w:b w:val="0"/>
          <w:i w:val="0"/>
          <w:sz w:val="20"/>
        </w:rPr>
        <w:t>n = 150,442</w:t>
      </w:r>
      <w:r>
        <w:rPr>
          <w:rFonts w:ascii="Times New Roman" w:hAnsi="Times New Roman"/>
          <w:b w:val="0"/>
          <w:i w:val="0"/>
          <w:sz w:val="20"/>
        </w:rPr>
        <w:t xml:space="preserve">; vector- or pair-recomputed analyses (§IV-M.2 Table XXI, §IV-M.3 Table XXII, §IV-M.5 Tables XXIV–XXV; Scripts 40b, 43, 44) use </w:t>
      </w:r>
      <w:r>
        <w:rPr>
          <w:rFonts w:ascii="Times New Roman" w:hAnsi="Times New Roman"/>
          <w:b w:val="0"/>
          <w:i w:val="0"/>
          <w:sz w:val="20"/>
        </w:rPr>
        <w:t>n = 150,453</w:t>
      </w:r>
      <w:r>
        <w:rPr>
          <w:rFonts w:ascii="Times New Roman" w:hAnsi="Times New Roman"/>
          <w:b w:val="0"/>
          <w:i w:val="0"/>
          <w:sz w:val="20"/>
        </w:rPr>
        <w:t xml:space="preserve"> because their pair- or pool-level computations load all vector-complete signatures including those failing the descriptor-complete filter. See §III-G for the sample-size reconciliation.)</w:t>
      </w:r>
    </w:p>
    <w:p>
      <w:pPr>
        <w:spacing w:after="120"/>
      </w:pPr>
      <w:r>
        <w:rPr>
          <w:rFonts w:ascii="Times New Roman" w:hAnsi="Times New Roman"/>
          <w:b w:val="0"/>
          <w:i w:val="0"/>
          <w:sz w:val="20"/>
        </w:rPr>
        <w:t>Per-firm five-way breakdown (% within firm).</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center"/>
            </w:pPr>
            <w:r/>
            <w:r>
              <w:rPr>
                <w:rFonts w:ascii="Times New Roman" w:hAnsi="Times New Roman"/>
                <w:b/>
                <w:i w:val="0"/>
                <w:sz w:val="16"/>
              </w:rPr>
              <w:t>Firm</w:t>
            </w:r>
          </w:p>
        </w:tc>
        <w:tc>
          <w:tcPr>
            <w:tcW w:type="dxa" w:w="1234"/>
          </w:tcPr>
          <w:p>
            <w:pPr>
              <w:jc w:val="center"/>
            </w:pPr>
            <w:r/>
            <w:r>
              <w:rPr>
                <w:rFonts w:ascii="Times New Roman" w:hAnsi="Times New Roman"/>
                <w:b/>
                <w:i w:val="0"/>
                <w:sz w:val="16"/>
              </w:rPr>
              <w:t>HC</w:t>
            </w:r>
          </w:p>
        </w:tc>
        <w:tc>
          <w:tcPr>
            <w:tcW w:type="dxa" w:w="1234"/>
          </w:tcPr>
          <w:p>
            <w:pPr>
              <w:jc w:val="center"/>
            </w:pPr>
            <w:r/>
            <w:r>
              <w:rPr>
                <w:rFonts w:ascii="Times New Roman" w:hAnsi="Times New Roman"/>
                <w:b/>
                <w:i w:val="0"/>
                <w:sz w:val="16"/>
              </w:rPr>
              <w:t>MC</w:t>
            </w:r>
          </w:p>
        </w:tc>
        <w:tc>
          <w:tcPr>
            <w:tcW w:type="dxa" w:w="1234"/>
          </w:tcPr>
          <w:p>
            <w:pPr>
              <w:jc w:val="center"/>
            </w:pPr>
            <w:r/>
            <w:r>
              <w:rPr>
                <w:rFonts w:ascii="Times New Roman" w:hAnsi="Times New Roman"/>
                <w:b/>
                <w:i w:val="0"/>
                <w:sz w:val="16"/>
              </w:rPr>
              <w:t>HSC</w:t>
            </w:r>
          </w:p>
        </w:tc>
        <w:tc>
          <w:tcPr>
            <w:tcW w:type="dxa" w:w="1234"/>
          </w:tcPr>
          <w:p>
            <w:pPr>
              <w:jc w:val="center"/>
            </w:pPr>
            <w:r/>
            <w:r>
              <w:rPr>
                <w:rFonts w:ascii="Times New Roman" w:hAnsi="Times New Roman"/>
                <w:b/>
                <w:i w:val="0"/>
                <w:sz w:val="16"/>
              </w:rPr>
              <w:t>UN</w:t>
            </w:r>
          </w:p>
        </w:tc>
        <w:tc>
          <w:tcPr>
            <w:tcW w:type="dxa" w:w="1234"/>
          </w:tcPr>
          <w:p>
            <w:pPr>
              <w:jc w:val="center"/>
            </w:pPr>
            <w:r/>
            <w:r>
              <w:rPr>
                <w:rFonts w:ascii="Times New Roman" w:hAnsi="Times New Roman"/>
                <w:b/>
                <w:i w:val="0"/>
                <w:sz w:val="16"/>
              </w:rPr>
              <w:t>LH</w:t>
            </w:r>
          </w:p>
        </w:tc>
        <w:tc>
          <w:tcPr>
            <w:tcW w:type="dxa" w:w="1234"/>
          </w:tcPr>
          <w:p>
            <w:pPr>
              <w:jc w:val="center"/>
            </w:pPr>
            <w:r/>
            <w:r>
              <w:rPr>
                <w:rFonts w:ascii="Times New Roman" w:hAnsi="Times New Roman"/>
                <w:b/>
                <w:i w:val="0"/>
                <w:sz w:val="16"/>
              </w:rPr>
              <w:t>total signatures</w:t>
            </w:r>
          </w:p>
        </w:tc>
      </w:tr>
      <w:tr>
        <w:tc>
          <w:tcPr>
            <w:tcW w:type="dxa" w:w="1234"/>
          </w:tcPr>
          <w:p>
            <w:pPr>
              <w:jc w:val="center"/>
            </w:pPr>
            <w:r/>
            <w:r>
              <w:rPr>
                <w:rFonts w:ascii="Times New Roman" w:hAnsi="Times New Roman"/>
                <w:b w:val="0"/>
                <w:i w:val="0"/>
                <w:sz w:val="16"/>
              </w:rPr>
              <w:t>Firm A</w:t>
            </w:r>
          </w:p>
        </w:tc>
        <w:tc>
          <w:tcPr>
            <w:tcW w:type="dxa" w:w="1234"/>
          </w:tcPr>
          <w:p>
            <w:pPr>
              <w:jc w:val="center"/>
            </w:pPr>
            <w:r/>
            <w:r>
              <w:rPr>
                <w:rFonts w:ascii="Times New Roman" w:hAnsi="Times New Roman"/>
                <w:b w:val="0"/>
                <w:i w:val="0"/>
                <w:sz w:val="16"/>
              </w:rPr>
              <w:t>81.70%</w:t>
            </w:r>
          </w:p>
        </w:tc>
        <w:tc>
          <w:tcPr>
            <w:tcW w:type="dxa" w:w="1234"/>
          </w:tcPr>
          <w:p>
            <w:pPr>
              <w:jc w:val="center"/>
            </w:pPr>
            <w:r/>
            <w:r>
              <w:rPr>
                <w:rFonts w:ascii="Times New Roman" w:hAnsi="Times New Roman"/>
                <w:b w:val="0"/>
                <w:i w:val="0"/>
                <w:sz w:val="16"/>
              </w:rPr>
              <w:t>10.76%</w:t>
            </w:r>
          </w:p>
        </w:tc>
        <w:tc>
          <w:tcPr>
            <w:tcW w:type="dxa" w:w="1234"/>
          </w:tcPr>
          <w:p>
            <w:pPr>
              <w:jc w:val="center"/>
            </w:pPr>
            <w:r/>
            <w:r>
              <w:rPr>
                <w:rFonts w:ascii="Times New Roman" w:hAnsi="Times New Roman"/>
                <w:b w:val="0"/>
                <w:i w:val="0"/>
                <w:sz w:val="16"/>
              </w:rPr>
              <w:t>0.05%</w:t>
            </w:r>
          </w:p>
        </w:tc>
        <w:tc>
          <w:tcPr>
            <w:tcW w:type="dxa" w:w="1234"/>
          </w:tcPr>
          <w:p>
            <w:pPr>
              <w:jc w:val="center"/>
            </w:pPr>
            <w:r/>
            <w:r>
              <w:rPr>
                <w:rFonts w:ascii="Times New Roman" w:hAnsi="Times New Roman"/>
                <w:b w:val="0"/>
                <w:i w:val="0"/>
                <w:sz w:val="16"/>
              </w:rPr>
              <w:t>7.42%</w:t>
            </w:r>
          </w:p>
        </w:tc>
        <w:tc>
          <w:tcPr>
            <w:tcW w:type="dxa" w:w="1234"/>
          </w:tcPr>
          <w:p>
            <w:pPr>
              <w:jc w:val="center"/>
            </w:pPr>
            <w:r/>
            <w:r>
              <w:rPr>
                <w:rFonts w:ascii="Times New Roman" w:hAnsi="Times New Roman"/>
                <w:b w:val="0"/>
                <w:i w:val="0"/>
                <w:sz w:val="16"/>
              </w:rPr>
              <w:t>0.07%</w:t>
            </w:r>
          </w:p>
        </w:tc>
        <w:tc>
          <w:tcPr>
            <w:tcW w:type="dxa" w:w="1234"/>
          </w:tcPr>
          <w:p>
            <w:pPr>
              <w:jc w:val="center"/>
            </w:pPr>
            <w:r/>
            <w:r>
              <w:rPr>
                <w:rFonts w:ascii="Times New Roman" w:hAnsi="Times New Roman"/>
                <w:b w:val="0"/>
                <w:i w:val="0"/>
                <w:sz w:val="16"/>
              </w:rPr>
              <w:t>60,448</w:t>
            </w:r>
          </w:p>
        </w:tc>
      </w:tr>
      <w:tr>
        <w:tc>
          <w:tcPr>
            <w:tcW w:type="dxa" w:w="1234"/>
          </w:tcPr>
          <w:p>
            <w:pPr>
              <w:jc w:val="center"/>
            </w:pPr>
            <w:r/>
            <w:r>
              <w:rPr>
                <w:rFonts w:ascii="Times New Roman" w:hAnsi="Times New Roman"/>
                <w:b w:val="0"/>
                <w:i w:val="0"/>
                <w:sz w:val="16"/>
              </w:rPr>
              <w:t>Firm B</w:t>
            </w:r>
          </w:p>
        </w:tc>
        <w:tc>
          <w:tcPr>
            <w:tcW w:type="dxa" w:w="1234"/>
          </w:tcPr>
          <w:p>
            <w:pPr>
              <w:jc w:val="center"/>
            </w:pPr>
            <w:r/>
            <w:r>
              <w:rPr>
                <w:rFonts w:ascii="Times New Roman" w:hAnsi="Times New Roman"/>
                <w:b w:val="0"/>
                <w:i w:val="0"/>
                <w:sz w:val="16"/>
              </w:rPr>
              <w:t>34.56%</w:t>
            </w:r>
          </w:p>
        </w:tc>
        <w:tc>
          <w:tcPr>
            <w:tcW w:type="dxa" w:w="1234"/>
          </w:tcPr>
          <w:p>
            <w:pPr>
              <w:jc w:val="center"/>
            </w:pPr>
            <w:r/>
            <w:r>
              <w:rPr>
                <w:rFonts w:ascii="Times New Roman" w:hAnsi="Times New Roman"/>
                <w:b w:val="0"/>
                <w:i w:val="0"/>
                <w:sz w:val="16"/>
              </w:rPr>
              <w:t>35.88%</w:t>
            </w:r>
          </w:p>
        </w:tc>
        <w:tc>
          <w:tcPr>
            <w:tcW w:type="dxa" w:w="1234"/>
          </w:tcPr>
          <w:p>
            <w:pPr>
              <w:jc w:val="center"/>
            </w:pPr>
            <w:r/>
            <w:r>
              <w:rPr>
                <w:rFonts w:ascii="Times New Roman" w:hAnsi="Times New Roman"/>
                <w:b w:val="0"/>
                <w:i w:val="0"/>
                <w:sz w:val="16"/>
              </w:rPr>
              <w:t>0.29%</w:t>
            </w:r>
          </w:p>
        </w:tc>
        <w:tc>
          <w:tcPr>
            <w:tcW w:type="dxa" w:w="1234"/>
          </w:tcPr>
          <w:p>
            <w:pPr>
              <w:jc w:val="center"/>
            </w:pPr>
            <w:r/>
            <w:r>
              <w:rPr>
                <w:rFonts w:ascii="Times New Roman" w:hAnsi="Times New Roman"/>
                <w:b w:val="0"/>
                <w:i w:val="0"/>
                <w:sz w:val="16"/>
              </w:rPr>
              <w:t>29.09%</w:t>
            </w:r>
          </w:p>
        </w:tc>
        <w:tc>
          <w:tcPr>
            <w:tcW w:type="dxa" w:w="1234"/>
          </w:tcPr>
          <w:p>
            <w:pPr>
              <w:jc w:val="center"/>
            </w:pPr>
            <w:r/>
            <w:r>
              <w:rPr>
                <w:rFonts w:ascii="Times New Roman" w:hAnsi="Times New Roman"/>
                <w:b w:val="0"/>
                <w:i w:val="0"/>
                <w:sz w:val="16"/>
              </w:rPr>
              <w:t>0.18%</w:t>
            </w:r>
          </w:p>
        </w:tc>
        <w:tc>
          <w:tcPr>
            <w:tcW w:type="dxa" w:w="1234"/>
          </w:tcPr>
          <w:p>
            <w:pPr>
              <w:jc w:val="center"/>
            </w:pPr>
            <w:r/>
            <w:r>
              <w:rPr>
                <w:rFonts w:ascii="Times New Roman" w:hAnsi="Times New Roman"/>
                <w:b w:val="0"/>
                <w:i w:val="0"/>
                <w:sz w:val="16"/>
              </w:rPr>
              <w:t>34,248</w:t>
            </w:r>
          </w:p>
        </w:tc>
      </w:tr>
      <w:tr>
        <w:tc>
          <w:tcPr>
            <w:tcW w:type="dxa" w:w="1234"/>
          </w:tcPr>
          <w:p>
            <w:pPr>
              <w:jc w:val="center"/>
            </w:pPr>
            <w:r/>
            <w:r>
              <w:rPr>
                <w:rFonts w:ascii="Times New Roman" w:hAnsi="Times New Roman"/>
                <w:b w:val="0"/>
                <w:i w:val="0"/>
                <w:sz w:val="16"/>
              </w:rPr>
              <w:t>Firm C</w:t>
            </w:r>
          </w:p>
        </w:tc>
        <w:tc>
          <w:tcPr>
            <w:tcW w:type="dxa" w:w="1234"/>
          </w:tcPr>
          <w:p>
            <w:pPr>
              <w:jc w:val="center"/>
            </w:pPr>
            <w:r/>
            <w:r>
              <w:rPr>
                <w:rFonts w:ascii="Times New Roman" w:hAnsi="Times New Roman"/>
                <w:b w:val="0"/>
                <w:i w:val="0"/>
                <w:sz w:val="16"/>
              </w:rPr>
              <w:t>23.75%</w:t>
            </w:r>
          </w:p>
        </w:tc>
        <w:tc>
          <w:tcPr>
            <w:tcW w:type="dxa" w:w="1234"/>
          </w:tcPr>
          <w:p>
            <w:pPr>
              <w:jc w:val="center"/>
            </w:pPr>
            <w:r/>
            <w:r>
              <w:rPr>
                <w:rFonts w:ascii="Times New Roman" w:hAnsi="Times New Roman"/>
                <w:b w:val="0"/>
                <w:i w:val="0"/>
                <w:sz w:val="16"/>
              </w:rPr>
              <w:t>41.44%</w:t>
            </w:r>
          </w:p>
        </w:tc>
        <w:tc>
          <w:tcPr>
            <w:tcW w:type="dxa" w:w="1234"/>
          </w:tcPr>
          <w:p>
            <w:pPr>
              <w:jc w:val="center"/>
            </w:pPr>
            <w:r/>
            <w:r>
              <w:rPr>
                <w:rFonts w:ascii="Times New Roman" w:hAnsi="Times New Roman"/>
                <w:b w:val="0"/>
                <w:i w:val="0"/>
                <w:sz w:val="16"/>
              </w:rPr>
              <w:t>0.38%</w:t>
            </w:r>
          </w:p>
        </w:tc>
        <w:tc>
          <w:tcPr>
            <w:tcW w:type="dxa" w:w="1234"/>
          </w:tcPr>
          <w:p>
            <w:pPr>
              <w:jc w:val="center"/>
            </w:pPr>
            <w:r/>
            <w:r>
              <w:rPr>
                <w:rFonts w:ascii="Times New Roman" w:hAnsi="Times New Roman"/>
                <w:b w:val="0"/>
                <w:i w:val="0"/>
                <w:sz w:val="16"/>
              </w:rPr>
              <w:t>34.21%</w:t>
            </w:r>
          </w:p>
        </w:tc>
        <w:tc>
          <w:tcPr>
            <w:tcW w:type="dxa" w:w="1234"/>
          </w:tcPr>
          <w:p>
            <w:pPr>
              <w:jc w:val="center"/>
            </w:pPr>
            <w:r/>
            <w:r>
              <w:rPr>
                <w:rFonts w:ascii="Times New Roman" w:hAnsi="Times New Roman"/>
                <w:b w:val="0"/>
                <w:i w:val="0"/>
                <w:sz w:val="16"/>
              </w:rPr>
              <w:t>0.22%</w:t>
            </w:r>
          </w:p>
        </w:tc>
        <w:tc>
          <w:tcPr>
            <w:tcW w:type="dxa" w:w="1234"/>
          </w:tcPr>
          <w:p>
            <w:pPr>
              <w:jc w:val="center"/>
            </w:pPr>
            <w:r/>
            <w:r>
              <w:rPr>
                <w:rFonts w:ascii="Times New Roman" w:hAnsi="Times New Roman"/>
                <w:b w:val="0"/>
                <w:i w:val="0"/>
                <w:sz w:val="16"/>
              </w:rPr>
              <w:t>38,613</w:t>
            </w:r>
          </w:p>
        </w:tc>
      </w:tr>
      <w:tr>
        <w:tc>
          <w:tcPr>
            <w:tcW w:type="dxa" w:w="1234"/>
          </w:tcPr>
          <w:p>
            <w:pPr>
              <w:jc w:val="center"/>
            </w:pPr>
            <w:r/>
            <w:r>
              <w:rPr>
                <w:rFonts w:ascii="Times New Roman" w:hAnsi="Times New Roman"/>
                <w:b w:val="0"/>
                <w:i w:val="0"/>
                <w:sz w:val="16"/>
              </w:rPr>
              <w:t>Firm D</w:t>
            </w:r>
          </w:p>
        </w:tc>
        <w:tc>
          <w:tcPr>
            <w:tcW w:type="dxa" w:w="1234"/>
          </w:tcPr>
          <w:p>
            <w:pPr>
              <w:jc w:val="center"/>
            </w:pPr>
            <w:r/>
            <w:r>
              <w:rPr>
                <w:rFonts w:ascii="Times New Roman" w:hAnsi="Times New Roman"/>
                <w:b w:val="0"/>
                <w:i w:val="0"/>
                <w:sz w:val="16"/>
              </w:rPr>
              <w:t>24.51%</w:t>
            </w:r>
          </w:p>
        </w:tc>
        <w:tc>
          <w:tcPr>
            <w:tcW w:type="dxa" w:w="1234"/>
          </w:tcPr>
          <w:p>
            <w:pPr>
              <w:jc w:val="center"/>
            </w:pPr>
            <w:r/>
            <w:r>
              <w:rPr>
                <w:rFonts w:ascii="Times New Roman" w:hAnsi="Times New Roman"/>
                <w:b w:val="0"/>
                <w:i w:val="0"/>
                <w:sz w:val="16"/>
              </w:rPr>
              <w:t>29.33%</w:t>
            </w:r>
          </w:p>
        </w:tc>
        <w:tc>
          <w:tcPr>
            <w:tcW w:type="dxa" w:w="1234"/>
          </w:tcPr>
          <w:p>
            <w:pPr>
              <w:jc w:val="center"/>
            </w:pPr>
            <w:r/>
            <w:r>
              <w:rPr>
                <w:rFonts w:ascii="Times New Roman" w:hAnsi="Times New Roman"/>
                <w:b w:val="0"/>
                <w:i w:val="0"/>
                <w:sz w:val="16"/>
              </w:rPr>
              <w:t>0.22%</w:t>
            </w:r>
          </w:p>
        </w:tc>
        <w:tc>
          <w:tcPr>
            <w:tcW w:type="dxa" w:w="1234"/>
          </w:tcPr>
          <w:p>
            <w:pPr>
              <w:jc w:val="center"/>
            </w:pPr>
            <w:r/>
            <w:r>
              <w:rPr>
                <w:rFonts w:ascii="Times New Roman" w:hAnsi="Times New Roman"/>
                <w:b w:val="0"/>
                <w:i w:val="0"/>
                <w:sz w:val="16"/>
              </w:rPr>
              <w:t>45.65%</w:t>
            </w:r>
          </w:p>
        </w:tc>
        <w:tc>
          <w:tcPr>
            <w:tcW w:type="dxa" w:w="1234"/>
          </w:tcPr>
          <w:p>
            <w:pPr>
              <w:jc w:val="center"/>
            </w:pPr>
            <w:r/>
            <w:r>
              <w:rPr>
                <w:rFonts w:ascii="Times New Roman" w:hAnsi="Times New Roman"/>
                <w:b w:val="0"/>
                <w:i w:val="0"/>
                <w:sz w:val="16"/>
              </w:rPr>
              <w:t>0.29%</w:t>
            </w:r>
          </w:p>
        </w:tc>
        <w:tc>
          <w:tcPr>
            <w:tcW w:type="dxa" w:w="1234"/>
          </w:tcPr>
          <w:p>
            <w:pPr>
              <w:jc w:val="center"/>
            </w:pPr>
            <w:r/>
            <w:r>
              <w:rPr>
                <w:rFonts w:ascii="Times New Roman" w:hAnsi="Times New Roman"/>
                <w:b w:val="0"/>
                <w:i w:val="0"/>
                <w:sz w:val="16"/>
              </w:rPr>
              <w:t>17,133</w:t>
            </w:r>
          </w:p>
        </w:tc>
      </w:tr>
    </w:tbl>
    <w:p/>
    <w:p>
      <w:pPr>
        <w:spacing w:after="120"/>
      </w:pPr>
      <w:r>
        <w:rPr>
          <w:rFonts w:ascii="Times New Roman" w:hAnsi="Times New Roman"/>
          <w:b w:val="0"/>
          <w:i w:val="0"/>
          <w:sz w:val="20"/>
        </w:rPr>
        <w:t>(Source: Script 42 per-firm cross-tab.) The per-firm pattern qualitatively aligns with the K=3 cluster cross-tab of Table XVII: Firm A's signatures concentrate in the HC band (81.70%) while its CPAs concentrate at the accountant level in the K=3 C3 (high-cos / low-dHash) component (82.46%; Table XVII). These two figures address different units (per-signature classification vs per-CPA hard cluster assignment) and are not directly comparable as a like-for-like consistency check; we report the qualitative alignment but do not infer a numerical equivalence. The three non-Firm-A Big-4 firms have markedly lower HC rates than Firm A and substantially higher Uncertain rates, with Firm D having the highest Uncertain rate (45.65%).</w:t>
      </w:r>
    </w:p>
    <w:p>
      <w:pPr>
        <w:spacing w:after="120"/>
      </w:pPr>
      <w:r>
        <w:rPr>
          <w:rFonts w:ascii="Times New Roman" w:hAnsi="Times New Roman"/>
          <w:b w:val="0"/>
          <w:i w:val="0"/>
          <w:sz w:val="20"/>
        </w:rPr>
        <w:t>Document-level worst-case aggregation. Each audit report typically carries two certifying-CPA signatures. We aggregate signature-level outcomes to document-level labels using the worst-case rule (HC &gt; MC &gt; HSC &gt; UN &gt; LH; §III-H.1), applied to the Big-4 sub-corpus.</w:t>
      </w:r>
    </w:p>
    <w:p>
      <w:pPr>
        <w:spacing w:after="120"/>
      </w:pPr>
      <w:r>
        <w:rPr>
          <w:rFonts w:ascii="Times New Roman" w:hAnsi="Times New Roman"/>
          <w:b w:val="0"/>
          <w:i w:val="0"/>
          <w:sz w:val="20"/>
        </w:rPr>
        <w:t xml:space="preserve">Table XVI. Document-level worst-case category counts, Big-4 sub-corpus, </w:t>
      </w:r>
      <w:r>
        <w:rPr>
          <w:rFonts w:ascii="Times New Roman" w:hAnsi="Times New Roman"/>
          <w:b w:val="0"/>
          <w:i w:val="0"/>
          <w:sz w:val="20"/>
        </w:rPr>
        <w:t>n = 75,233</w:t>
      </w:r>
      <w:r>
        <w:rPr>
          <w:rFonts w:ascii="Times New Roman" w:hAnsi="Times New Roman"/>
          <w:b w:val="0"/>
          <w:i w:val="0"/>
          <w:sz w:val="20"/>
        </w:rPr>
        <w:t xml:space="preserve"> unique PDFs.</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Category</w:t>
            </w:r>
          </w:p>
        </w:tc>
        <w:tc>
          <w:tcPr>
            <w:tcW w:type="dxa" w:w="2160"/>
          </w:tcPr>
          <w:p>
            <w:pPr>
              <w:jc w:val="center"/>
            </w:pPr>
            <w:r/>
            <w:r>
              <w:rPr>
                <w:rFonts w:ascii="Times New Roman" w:hAnsi="Times New Roman"/>
                <w:b/>
                <w:i w:val="0"/>
                <w:sz w:val="16"/>
              </w:rPr>
              <w:t>Long name</w:t>
            </w:r>
          </w:p>
        </w:tc>
        <w:tc>
          <w:tcPr>
            <w:tcW w:type="dxa" w:w="2160"/>
          </w:tcPr>
          <w:p>
            <w:pPr>
              <w:jc w:val="center"/>
            </w:pPr>
            <w:r/>
            <w:r>
              <w:rPr>
                <w:rFonts w:ascii="Times New Roman" w:hAnsi="Times New Roman"/>
                <w:b/>
                <w:i w:val="0"/>
                <w:sz w:val="16"/>
              </w:rPr>
              <w:t>n</w:t>
            </w:r>
            <w:r>
              <w:rPr>
                <w:rFonts w:ascii="Times New Roman" w:hAnsi="Times New Roman"/>
                <w:b/>
                <w:i w:val="0"/>
                <w:sz w:val="16"/>
              </w:rPr>
              <w:t xml:space="preserve"> documents</w:t>
            </w:r>
          </w:p>
        </w:tc>
        <w:tc>
          <w:tcPr>
            <w:tcW w:type="dxa" w:w="2160"/>
          </w:tcPr>
          <w:p>
            <w:pPr>
              <w:jc w:val="center"/>
            </w:pPr>
            <w:r/>
            <w:r>
              <w:rPr>
                <w:rFonts w:ascii="Times New Roman" w:hAnsi="Times New Roman"/>
                <w:b/>
                <w:i w:val="0"/>
                <w:sz w:val="16"/>
              </w:rPr>
              <w:t>%</w:t>
            </w:r>
          </w:p>
        </w:tc>
      </w:tr>
      <w:tr>
        <w:tc>
          <w:tcPr>
            <w:tcW w:type="dxa" w:w="2160"/>
          </w:tcPr>
          <w:p>
            <w:pPr>
              <w:jc w:val="center"/>
            </w:pPr>
            <w:r/>
            <w:r>
              <w:rPr>
                <w:rFonts w:ascii="Times New Roman" w:hAnsi="Times New Roman"/>
                <w:b w:val="0"/>
                <w:i w:val="0"/>
                <w:sz w:val="16"/>
              </w:rPr>
              <w:t>HC</w:t>
            </w:r>
          </w:p>
        </w:tc>
        <w:tc>
          <w:tcPr>
            <w:tcW w:type="dxa" w:w="2160"/>
          </w:tcPr>
          <w:p>
            <w:pPr>
              <w:jc w:val="center"/>
            </w:pPr>
            <w:r/>
            <w:r>
              <w:rPr>
                <w:rFonts w:ascii="Times New Roman" w:hAnsi="Times New Roman"/>
                <w:b w:val="0"/>
                <w:i w:val="0"/>
                <w:sz w:val="16"/>
              </w:rPr>
              <w:t>High-confidence non-hand-signed</w:t>
            </w:r>
          </w:p>
        </w:tc>
        <w:tc>
          <w:tcPr>
            <w:tcW w:type="dxa" w:w="2160"/>
          </w:tcPr>
          <w:p>
            <w:pPr>
              <w:jc w:val="center"/>
            </w:pPr>
            <w:r/>
            <w:r>
              <w:rPr>
                <w:rFonts w:ascii="Times New Roman" w:hAnsi="Times New Roman"/>
                <w:b w:val="0"/>
                <w:i w:val="0"/>
                <w:sz w:val="16"/>
              </w:rPr>
              <w:t>46,857</w:t>
            </w:r>
          </w:p>
        </w:tc>
        <w:tc>
          <w:tcPr>
            <w:tcW w:type="dxa" w:w="2160"/>
          </w:tcPr>
          <w:p>
            <w:pPr>
              <w:jc w:val="center"/>
            </w:pPr>
            <w:r/>
            <w:r>
              <w:rPr>
                <w:rFonts w:ascii="Times New Roman" w:hAnsi="Times New Roman"/>
                <w:b w:val="0"/>
                <w:i w:val="0"/>
                <w:sz w:val="16"/>
              </w:rPr>
              <w:t>62.28%</w:t>
            </w:r>
          </w:p>
        </w:tc>
      </w:tr>
      <w:tr>
        <w:tc>
          <w:tcPr>
            <w:tcW w:type="dxa" w:w="2160"/>
          </w:tcPr>
          <w:p>
            <w:pPr>
              <w:jc w:val="center"/>
            </w:pPr>
            <w:r/>
            <w:r>
              <w:rPr>
                <w:rFonts w:ascii="Times New Roman" w:hAnsi="Times New Roman"/>
                <w:b w:val="0"/>
                <w:i w:val="0"/>
                <w:sz w:val="16"/>
              </w:rPr>
              <w:t>MC</w:t>
            </w:r>
          </w:p>
        </w:tc>
        <w:tc>
          <w:tcPr>
            <w:tcW w:type="dxa" w:w="2160"/>
          </w:tcPr>
          <w:p>
            <w:pPr>
              <w:jc w:val="center"/>
            </w:pPr>
            <w:r/>
            <w:r>
              <w:rPr>
                <w:rFonts w:ascii="Times New Roman" w:hAnsi="Times New Roman"/>
                <w:b w:val="0"/>
                <w:i w:val="0"/>
                <w:sz w:val="16"/>
              </w:rPr>
              <w:t>Moderate-confidence non-hand-signed</w:t>
            </w:r>
          </w:p>
        </w:tc>
        <w:tc>
          <w:tcPr>
            <w:tcW w:type="dxa" w:w="2160"/>
          </w:tcPr>
          <w:p>
            <w:pPr>
              <w:jc w:val="center"/>
            </w:pPr>
            <w:r/>
            <w:r>
              <w:rPr>
                <w:rFonts w:ascii="Times New Roman" w:hAnsi="Times New Roman"/>
                <w:b w:val="0"/>
                <w:i w:val="0"/>
                <w:sz w:val="16"/>
              </w:rPr>
              <w:t>19,667</w:t>
            </w:r>
          </w:p>
        </w:tc>
        <w:tc>
          <w:tcPr>
            <w:tcW w:type="dxa" w:w="2160"/>
          </w:tcPr>
          <w:p>
            <w:pPr>
              <w:jc w:val="center"/>
            </w:pPr>
            <w:r/>
            <w:r>
              <w:rPr>
                <w:rFonts w:ascii="Times New Roman" w:hAnsi="Times New Roman"/>
                <w:b w:val="0"/>
                <w:i w:val="0"/>
                <w:sz w:val="16"/>
              </w:rPr>
              <w:t>26.14%</w:t>
            </w:r>
          </w:p>
        </w:tc>
      </w:tr>
      <w:tr>
        <w:tc>
          <w:tcPr>
            <w:tcW w:type="dxa" w:w="2160"/>
          </w:tcPr>
          <w:p>
            <w:pPr>
              <w:jc w:val="center"/>
            </w:pPr>
            <w:r/>
            <w:r>
              <w:rPr>
                <w:rFonts w:ascii="Times New Roman" w:hAnsi="Times New Roman"/>
                <w:b w:val="0"/>
                <w:i w:val="0"/>
                <w:sz w:val="16"/>
              </w:rPr>
              <w:t>HSC</w:t>
            </w:r>
          </w:p>
        </w:tc>
        <w:tc>
          <w:tcPr>
            <w:tcW w:type="dxa" w:w="2160"/>
          </w:tcPr>
          <w:p>
            <w:pPr>
              <w:jc w:val="center"/>
            </w:pPr>
            <w:r/>
            <w:r>
              <w:rPr>
                <w:rFonts w:ascii="Times New Roman" w:hAnsi="Times New Roman"/>
                <w:b w:val="0"/>
                <w:i w:val="0"/>
                <w:sz w:val="16"/>
              </w:rPr>
              <w:t>High style consistency</w:t>
            </w:r>
          </w:p>
        </w:tc>
        <w:tc>
          <w:tcPr>
            <w:tcW w:type="dxa" w:w="2160"/>
          </w:tcPr>
          <w:p>
            <w:pPr>
              <w:jc w:val="center"/>
            </w:pPr>
            <w:r/>
            <w:r>
              <w:rPr>
                <w:rFonts w:ascii="Times New Roman" w:hAnsi="Times New Roman"/>
                <w:b w:val="0"/>
                <w:i w:val="0"/>
                <w:sz w:val="16"/>
              </w:rPr>
              <w:t>167</w:t>
            </w:r>
          </w:p>
        </w:tc>
        <w:tc>
          <w:tcPr>
            <w:tcW w:type="dxa" w:w="2160"/>
          </w:tcPr>
          <w:p>
            <w:pPr>
              <w:jc w:val="center"/>
            </w:pPr>
            <w:r/>
            <w:r>
              <w:rPr>
                <w:rFonts w:ascii="Times New Roman" w:hAnsi="Times New Roman"/>
                <w:b w:val="0"/>
                <w:i w:val="0"/>
                <w:sz w:val="16"/>
              </w:rPr>
              <w:t>0.22%</w:t>
            </w:r>
          </w:p>
        </w:tc>
      </w:tr>
      <w:tr>
        <w:tc>
          <w:tcPr>
            <w:tcW w:type="dxa" w:w="2160"/>
          </w:tcPr>
          <w:p>
            <w:pPr>
              <w:jc w:val="center"/>
            </w:pPr>
            <w:r/>
            <w:r>
              <w:rPr>
                <w:rFonts w:ascii="Times New Roman" w:hAnsi="Times New Roman"/>
                <w:b w:val="0"/>
                <w:i w:val="0"/>
                <w:sz w:val="16"/>
              </w:rPr>
              <w:t>UN</w:t>
            </w:r>
          </w:p>
        </w:tc>
        <w:tc>
          <w:tcPr>
            <w:tcW w:type="dxa" w:w="2160"/>
          </w:tcPr>
          <w:p>
            <w:pPr>
              <w:jc w:val="center"/>
            </w:pPr>
            <w:r/>
            <w:r>
              <w:rPr>
                <w:rFonts w:ascii="Times New Roman" w:hAnsi="Times New Roman"/>
                <w:b w:val="0"/>
                <w:i w:val="0"/>
                <w:sz w:val="16"/>
              </w:rPr>
              <w:t>Uncertain</w:t>
            </w:r>
          </w:p>
        </w:tc>
        <w:tc>
          <w:tcPr>
            <w:tcW w:type="dxa" w:w="2160"/>
          </w:tcPr>
          <w:p>
            <w:pPr>
              <w:jc w:val="center"/>
            </w:pPr>
            <w:r/>
            <w:r>
              <w:rPr>
                <w:rFonts w:ascii="Times New Roman" w:hAnsi="Times New Roman"/>
                <w:b w:val="0"/>
                <w:i w:val="0"/>
                <w:sz w:val="16"/>
              </w:rPr>
              <w:t>8,524</w:t>
            </w:r>
          </w:p>
        </w:tc>
        <w:tc>
          <w:tcPr>
            <w:tcW w:type="dxa" w:w="2160"/>
          </w:tcPr>
          <w:p>
            <w:pPr>
              <w:jc w:val="center"/>
            </w:pPr>
            <w:r/>
            <w:r>
              <w:rPr>
                <w:rFonts w:ascii="Times New Roman" w:hAnsi="Times New Roman"/>
                <w:b w:val="0"/>
                <w:i w:val="0"/>
                <w:sz w:val="16"/>
              </w:rPr>
              <w:t>11.33%</w:t>
            </w:r>
          </w:p>
        </w:tc>
      </w:tr>
      <w:tr>
        <w:tc>
          <w:tcPr>
            <w:tcW w:type="dxa" w:w="2160"/>
          </w:tcPr>
          <w:p>
            <w:pPr>
              <w:jc w:val="center"/>
            </w:pPr>
            <w:r/>
            <w:r>
              <w:rPr>
                <w:rFonts w:ascii="Times New Roman" w:hAnsi="Times New Roman"/>
                <w:b w:val="0"/>
                <w:i w:val="0"/>
                <w:sz w:val="16"/>
              </w:rPr>
              <w:t>LH</w:t>
            </w:r>
          </w:p>
        </w:tc>
        <w:tc>
          <w:tcPr>
            <w:tcW w:type="dxa" w:w="2160"/>
          </w:tcPr>
          <w:p>
            <w:pPr>
              <w:jc w:val="center"/>
            </w:pPr>
            <w:r/>
            <w:r>
              <w:rPr>
                <w:rFonts w:ascii="Times New Roman" w:hAnsi="Times New Roman"/>
                <w:b w:val="0"/>
                <w:i w:val="0"/>
                <w:sz w:val="16"/>
              </w:rPr>
              <w:t>Likely hand-signed</w:t>
            </w:r>
          </w:p>
        </w:tc>
        <w:tc>
          <w:tcPr>
            <w:tcW w:type="dxa" w:w="2160"/>
          </w:tcPr>
          <w:p>
            <w:pPr>
              <w:jc w:val="center"/>
            </w:pPr>
            <w:r/>
            <w:r>
              <w:rPr>
                <w:rFonts w:ascii="Times New Roman" w:hAnsi="Times New Roman"/>
                <w:b w:val="0"/>
                <w:i w:val="0"/>
                <w:sz w:val="16"/>
              </w:rPr>
              <w:t>18</w:t>
            </w:r>
          </w:p>
        </w:tc>
        <w:tc>
          <w:tcPr>
            <w:tcW w:type="dxa" w:w="2160"/>
          </w:tcPr>
          <w:p>
            <w:pPr>
              <w:jc w:val="center"/>
            </w:pPr>
            <w:r/>
            <w:r>
              <w:rPr>
                <w:rFonts w:ascii="Times New Roman" w:hAnsi="Times New Roman"/>
                <w:b w:val="0"/>
                <w:i w:val="0"/>
                <w:sz w:val="16"/>
              </w:rPr>
              <w:t>0.02%</w:t>
            </w:r>
          </w:p>
        </w:tc>
      </w:tr>
    </w:tbl>
    <w:p/>
    <w:p>
      <w:pPr>
        <w:spacing w:after="120"/>
      </w:pPr>
      <w:r>
        <w:rPr>
          <w:rFonts w:ascii="Times New Roman" w:hAnsi="Times New Roman"/>
          <w:b w:val="0"/>
          <w:i w:val="0"/>
          <w:sz w:val="20"/>
        </w:rPr>
        <w:t>(Source: Script 42 document-level table; 379 of 75,233 PDFs carried signatures from more than one Big-4 firm and are reported in the single-firm-PDF per-firm breakdown of the script CSV but pooled into the overall counts here.)</w:t>
      </w:r>
    </w:p>
    <w:p>
      <w:pPr>
        <w:spacing w:after="120"/>
      </w:pPr>
      <w:r>
        <w:rPr>
          <w:rFonts w:ascii="Times New Roman" w:hAnsi="Times New Roman"/>
          <w:b w:val="0"/>
          <w:i w:val="0"/>
          <w:sz w:val="20"/>
        </w:rPr>
        <w:t>Per-firm document-level breakdown (single-firm PDFs only).</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center"/>
            </w:pPr>
            <w:r/>
            <w:r>
              <w:rPr>
                <w:rFonts w:ascii="Times New Roman" w:hAnsi="Times New Roman"/>
                <w:b/>
                <w:i w:val="0"/>
                <w:sz w:val="16"/>
              </w:rPr>
              <w:t>Firm</w:t>
            </w:r>
          </w:p>
        </w:tc>
        <w:tc>
          <w:tcPr>
            <w:tcW w:type="dxa" w:w="1234"/>
          </w:tcPr>
          <w:p>
            <w:pPr>
              <w:jc w:val="center"/>
            </w:pPr>
            <w:r/>
            <w:r>
              <w:rPr>
                <w:rFonts w:ascii="Times New Roman" w:hAnsi="Times New Roman"/>
                <w:b/>
                <w:i w:val="0"/>
                <w:sz w:val="16"/>
              </w:rPr>
              <w:t>HC</w:t>
            </w:r>
          </w:p>
        </w:tc>
        <w:tc>
          <w:tcPr>
            <w:tcW w:type="dxa" w:w="1234"/>
          </w:tcPr>
          <w:p>
            <w:pPr>
              <w:jc w:val="center"/>
            </w:pPr>
            <w:r/>
            <w:r>
              <w:rPr>
                <w:rFonts w:ascii="Times New Roman" w:hAnsi="Times New Roman"/>
                <w:b/>
                <w:i w:val="0"/>
                <w:sz w:val="16"/>
              </w:rPr>
              <w:t>MC</w:t>
            </w:r>
          </w:p>
        </w:tc>
        <w:tc>
          <w:tcPr>
            <w:tcW w:type="dxa" w:w="1234"/>
          </w:tcPr>
          <w:p>
            <w:pPr>
              <w:jc w:val="center"/>
            </w:pPr>
            <w:r/>
            <w:r>
              <w:rPr>
                <w:rFonts w:ascii="Times New Roman" w:hAnsi="Times New Roman"/>
                <w:b/>
                <w:i w:val="0"/>
                <w:sz w:val="16"/>
              </w:rPr>
              <w:t>HSC</w:t>
            </w:r>
          </w:p>
        </w:tc>
        <w:tc>
          <w:tcPr>
            <w:tcW w:type="dxa" w:w="1234"/>
          </w:tcPr>
          <w:p>
            <w:pPr>
              <w:jc w:val="center"/>
            </w:pPr>
            <w:r/>
            <w:r>
              <w:rPr>
                <w:rFonts w:ascii="Times New Roman" w:hAnsi="Times New Roman"/>
                <w:b/>
                <w:i w:val="0"/>
                <w:sz w:val="16"/>
              </w:rPr>
              <w:t>UN</w:t>
            </w:r>
          </w:p>
        </w:tc>
        <w:tc>
          <w:tcPr>
            <w:tcW w:type="dxa" w:w="1234"/>
          </w:tcPr>
          <w:p>
            <w:pPr>
              <w:jc w:val="center"/>
            </w:pPr>
            <w:r/>
            <w:r>
              <w:rPr>
                <w:rFonts w:ascii="Times New Roman" w:hAnsi="Times New Roman"/>
                <w:b/>
                <w:i w:val="0"/>
                <w:sz w:val="16"/>
              </w:rPr>
              <w:t>LH</w:t>
            </w:r>
          </w:p>
        </w:tc>
        <w:tc>
          <w:tcPr>
            <w:tcW w:type="dxa" w:w="1234"/>
          </w:tcPr>
          <w:p>
            <w:pPr>
              <w:jc w:val="center"/>
            </w:pPr>
            <w:r/>
            <w:r>
              <w:rPr>
                <w:rFonts w:ascii="Times New Roman" w:hAnsi="Times New Roman"/>
                <w:b/>
                <w:i w:val="0"/>
                <w:sz w:val="16"/>
              </w:rPr>
              <w:t>total docs</w:t>
            </w:r>
          </w:p>
        </w:tc>
      </w:tr>
      <w:tr>
        <w:tc>
          <w:tcPr>
            <w:tcW w:type="dxa" w:w="1234"/>
          </w:tcPr>
          <w:p>
            <w:pPr>
              <w:jc w:val="center"/>
            </w:pPr>
            <w:r/>
            <w:r>
              <w:rPr>
                <w:rFonts w:ascii="Times New Roman" w:hAnsi="Times New Roman"/>
                <w:b w:val="0"/>
                <w:i w:val="0"/>
                <w:sz w:val="16"/>
              </w:rPr>
              <w:t>Firm A</w:t>
            </w:r>
          </w:p>
        </w:tc>
        <w:tc>
          <w:tcPr>
            <w:tcW w:type="dxa" w:w="1234"/>
          </w:tcPr>
          <w:p>
            <w:pPr>
              <w:jc w:val="center"/>
            </w:pPr>
            <w:r/>
            <w:r>
              <w:rPr>
                <w:rFonts w:ascii="Times New Roman" w:hAnsi="Times New Roman"/>
                <w:b w:val="0"/>
                <w:i w:val="0"/>
                <w:sz w:val="16"/>
              </w:rPr>
              <w:t>27,600</w:t>
            </w:r>
          </w:p>
        </w:tc>
        <w:tc>
          <w:tcPr>
            <w:tcW w:type="dxa" w:w="1234"/>
          </w:tcPr>
          <w:p>
            <w:pPr>
              <w:jc w:val="center"/>
            </w:pPr>
            <w:r/>
            <w:r>
              <w:rPr>
                <w:rFonts w:ascii="Times New Roman" w:hAnsi="Times New Roman"/>
                <w:b w:val="0"/>
                <w:i w:val="0"/>
                <w:sz w:val="16"/>
              </w:rPr>
              <w:t>1,857</w:t>
            </w:r>
          </w:p>
        </w:tc>
        <w:tc>
          <w:tcPr>
            <w:tcW w:type="dxa" w:w="1234"/>
          </w:tcPr>
          <w:p>
            <w:pPr>
              <w:jc w:val="center"/>
            </w:pPr>
            <w:r/>
            <w:r>
              <w:rPr>
                <w:rFonts w:ascii="Times New Roman" w:hAnsi="Times New Roman"/>
                <w:b w:val="0"/>
                <w:i w:val="0"/>
                <w:sz w:val="16"/>
              </w:rPr>
              <w:t>7</w:t>
            </w:r>
          </w:p>
        </w:tc>
        <w:tc>
          <w:tcPr>
            <w:tcW w:type="dxa" w:w="1234"/>
          </w:tcPr>
          <w:p>
            <w:pPr>
              <w:jc w:val="center"/>
            </w:pPr>
            <w:r/>
            <w:r>
              <w:rPr>
                <w:rFonts w:ascii="Times New Roman" w:hAnsi="Times New Roman"/>
                <w:b w:val="0"/>
                <w:i w:val="0"/>
                <w:sz w:val="16"/>
              </w:rPr>
              <w:t>758</w:t>
            </w:r>
          </w:p>
        </w:tc>
        <w:tc>
          <w:tcPr>
            <w:tcW w:type="dxa" w:w="1234"/>
          </w:tcPr>
          <w:p>
            <w:pPr>
              <w:jc w:val="center"/>
            </w:pPr>
            <w:r/>
            <w:r>
              <w:rPr>
                <w:rFonts w:ascii="Times New Roman" w:hAnsi="Times New Roman"/>
                <w:b w:val="0"/>
                <w:i w:val="0"/>
                <w:sz w:val="16"/>
              </w:rPr>
              <w:t>4</w:t>
            </w:r>
          </w:p>
        </w:tc>
        <w:tc>
          <w:tcPr>
            <w:tcW w:type="dxa" w:w="1234"/>
          </w:tcPr>
          <w:p>
            <w:pPr>
              <w:jc w:val="center"/>
            </w:pPr>
            <w:r/>
            <w:r>
              <w:rPr>
                <w:rFonts w:ascii="Times New Roman" w:hAnsi="Times New Roman"/>
                <w:b w:val="0"/>
                <w:i w:val="0"/>
                <w:sz w:val="16"/>
              </w:rPr>
              <w:t>30,226</w:t>
            </w:r>
          </w:p>
        </w:tc>
      </w:tr>
      <w:tr>
        <w:tc>
          <w:tcPr>
            <w:tcW w:type="dxa" w:w="1234"/>
          </w:tcPr>
          <w:p>
            <w:pPr>
              <w:jc w:val="center"/>
            </w:pPr>
            <w:r/>
            <w:r>
              <w:rPr>
                <w:rFonts w:ascii="Times New Roman" w:hAnsi="Times New Roman"/>
                <w:b w:val="0"/>
                <w:i w:val="0"/>
                <w:sz w:val="16"/>
              </w:rPr>
              <w:t>Firm B</w:t>
            </w:r>
          </w:p>
        </w:tc>
        <w:tc>
          <w:tcPr>
            <w:tcW w:type="dxa" w:w="1234"/>
          </w:tcPr>
          <w:p>
            <w:pPr>
              <w:jc w:val="center"/>
            </w:pPr>
            <w:r/>
            <w:r>
              <w:rPr>
                <w:rFonts w:ascii="Times New Roman" w:hAnsi="Times New Roman"/>
                <w:b w:val="0"/>
                <w:i w:val="0"/>
                <w:sz w:val="16"/>
              </w:rPr>
              <w:t>8,783</w:t>
            </w:r>
          </w:p>
        </w:tc>
        <w:tc>
          <w:tcPr>
            <w:tcW w:type="dxa" w:w="1234"/>
          </w:tcPr>
          <w:p>
            <w:pPr>
              <w:jc w:val="center"/>
            </w:pPr>
            <w:r/>
            <w:r>
              <w:rPr>
                <w:rFonts w:ascii="Times New Roman" w:hAnsi="Times New Roman"/>
                <w:b w:val="0"/>
                <w:i w:val="0"/>
                <w:sz w:val="16"/>
              </w:rPr>
              <w:t>6,079</w:t>
            </w:r>
          </w:p>
        </w:tc>
        <w:tc>
          <w:tcPr>
            <w:tcW w:type="dxa" w:w="1234"/>
          </w:tcPr>
          <w:p>
            <w:pPr>
              <w:jc w:val="center"/>
            </w:pPr>
            <w:r/>
            <w:r>
              <w:rPr>
                <w:rFonts w:ascii="Times New Roman" w:hAnsi="Times New Roman"/>
                <w:b w:val="0"/>
                <w:i w:val="0"/>
                <w:sz w:val="16"/>
              </w:rPr>
              <w:t>57</w:t>
            </w:r>
          </w:p>
        </w:tc>
        <w:tc>
          <w:tcPr>
            <w:tcW w:type="dxa" w:w="1234"/>
          </w:tcPr>
          <w:p>
            <w:pPr>
              <w:jc w:val="center"/>
            </w:pPr>
            <w:r/>
            <w:r>
              <w:rPr>
                <w:rFonts w:ascii="Times New Roman" w:hAnsi="Times New Roman"/>
                <w:b w:val="0"/>
                <w:i w:val="0"/>
                <w:sz w:val="16"/>
              </w:rPr>
              <w:t>2,202</w:t>
            </w:r>
          </w:p>
        </w:tc>
        <w:tc>
          <w:tcPr>
            <w:tcW w:type="dxa" w:w="1234"/>
          </w:tcPr>
          <w:p>
            <w:pPr>
              <w:jc w:val="center"/>
            </w:pPr>
            <w:r/>
            <w:r>
              <w:rPr>
                <w:rFonts w:ascii="Times New Roman" w:hAnsi="Times New Roman"/>
                <w:b w:val="0"/>
                <w:i w:val="0"/>
                <w:sz w:val="16"/>
              </w:rPr>
              <w:t>6</w:t>
            </w:r>
          </w:p>
        </w:tc>
        <w:tc>
          <w:tcPr>
            <w:tcW w:type="dxa" w:w="1234"/>
          </w:tcPr>
          <w:p>
            <w:pPr>
              <w:jc w:val="center"/>
            </w:pPr>
            <w:r/>
            <w:r>
              <w:rPr>
                <w:rFonts w:ascii="Times New Roman" w:hAnsi="Times New Roman"/>
                <w:b w:val="0"/>
                <w:i w:val="0"/>
                <w:sz w:val="16"/>
              </w:rPr>
              <w:t>17,127</w:t>
            </w:r>
          </w:p>
        </w:tc>
      </w:tr>
      <w:tr>
        <w:tc>
          <w:tcPr>
            <w:tcW w:type="dxa" w:w="1234"/>
          </w:tcPr>
          <w:p>
            <w:pPr>
              <w:jc w:val="center"/>
            </w:pPr>
            <w:r/>
            <w:r>
              <w:rPr>
                <w:rFonts w:ascii="Times New Roman" w:hAnsi="Times New Roman"/>
                <w:b w:val="0"/>
                <w:i w:val="0"/>
                <w:sz w:val="16"/>
              </w:rPr>
              <w:t>Firm C</w:t>
            </w:r>
          </w:p>
        </w:tc>
        <w:tc>
          <w:tcPr>
            <w:tcW w:type="dxa" w:w="1234"/>
          </w:tcPr>
          <w:p>
            <w:pPr>
              <w:jc w:val="center"/>
            </w:pPr>
            <w:r/>
            <w:r>
              <w:rPr>
                <w:rFonts w:ascii="Times New Roman" w:hAnsi="Times New Roman"/>
                <w:b w:val="0"/>
                <w:i w:val="0"/>
                <w:sz w:val="16"/>
              </w:rPr>
              <w:t>7,281</w:t>
            </w:r>
          </w:p>
        </w:tc>
        <w:tc>
          <w:tcPr>
            <w:tcW w:type="dxa" w:w="1234"/>
          </w:tcPr>
          <w:p>
            <w:pPr>
              <w:jc w:val="center"/>
            </w:pPr>
            <w:r/>
            <w:r>
              <w:rPr>
                <w:rFonts w:ascii="Times New Roman" w:hAnsi="Times New Roman"/>
                <w:b w:val="0"/>
                <w:i w:val="0"/>
                <w:sz w:val="16"/>
              </w:rPr>
              <w:t>8,660</w:t>
            </w:r>
          </w:p>
        </w:tc>
        <w:tc>
          <w:tcPr>
            <w:tcW w:type="dxa" w:w="1234"/>
          </w:tcPr>
          <w:p>
            <w:pPr>
              <w:jc w:val="center"/>
            </w:pPr>
            <w:r/>
            <w:r>
              <w:rPr>
                <w:rFonts w:ascii="Times New Roman" w:hAnsi="Times New Roman"/>
                <w:b w:val="0"/>
                <w:i w:val="0"/>
                <w:sz w:val="16"/>
              </w:rPr>
              <w:t>77</w:t>
            </w:r>
          </w:p>
        </w:tc>
        <w:tc>
          <w:tcPr>
            <w:tcW w:type="dxa" w:w="1234"/>
          </w:tcPr>
          <w:p>
            <w:pPr>
              <w:jc w:val="center"/>
            </w:pPr>
            <w:r/>
            <w:r>
              <w:rPr>
                <w:rFonts w:ascii="Times New Roman" w:hAnsi="Times New Roman"/>
                <w:b w:val="0"/>
                <w:i w:val="0"/>
                <w:sz w:val="16"/>
              </w:rPr>
              <w:t>3,099</w:t>
            </w:r>
          </w:p>
        </w:tc>
        <w:tc>
          <w:tcPr>
            <w:tcW w:type="dxa" w:w="1234"/>
          </w:tcPr>
          <w:p>
            <w:pPr>
              <w:jc w:val="center"/>
            </w:pPr>
            <w:r/>
            <w:r>
              <w:rPr>
                <w:rFonts w:ascii="Times New Roman" w:hAnsi="Times New Roman"/>
                <w:b w:val="0"/>
                <w:i w:val="0"/>
                <w:sz w:val="16"/>
              </w:rPr>
              <w:t>5</w:t>
            </w:r>
          </w:p>
        </w:tc>
        <w:tc>
          <w:tcPr>
            <w:tcW w:type="dxa" w:w="1234"/>
          </w:tcPr>
          <w:p>
            <w:pPr>
              <w:jc w:val="center"/>
            </w:pPr>
            <w:r/>
            <w:r>
              <w:rPr>
                <w:rFonts w:ascii="Times New Roman" w:hAnsi="Times New Roman"/>
                <w:b w:val="0"/>
                <w:i w:val="0"/>
                <w:sz w:val="16"/>
              </w:rPr>
              <w:t>19,122</w:t>
            </w:r>
          </w:p>
        </w:tc>
      </w:tr>
      <w:tr>
        <w:tc>
          <w:tcPr>
            <w:tcW w:type="dxa" w:w="1234"/>
          </w:tcPr>
          <w:p>
            <w:pPr>
              <w:jc w:val="center"/>
            </w:pPr>
            <w:r/>
            <w:r>
              <w:rPr>
                <w:rFonts w:ascii="Times New Roman" w:hAnsi="Times New Roman"/>
                <w:b w:val="0"/>
                <w:i w:val="0"/>
                <w:sz w:val="16"/>
              </w:rPr>
              <w:t>Firm D</w:t>
            </w:r>
          </w:p>
        </w:tc>
        <w:tc>
          <w:tcPr>
            <w:tcW w:type="dxa" w:w="1234"/>
          </w:tcPr>
          <w:p>
            <w:pPr>
              <w:jc w:val="center"/>
            </w:pPr>
            <w:r/>
            <w:r>
              <w:rPr>
                <w:rFonts w:ascii="Times New Roman" w:hAnsi="Times New Roman"/>
                <w:b w:val="0"/>
                <w:i w:val="0"/>
                <w:sz w:val="16"/>
              </w:rPr>
              <w:t>3,100</w:t>
            </w:r>
          </w:p>
        </w:tc>
        <w:tc>
          <w:tcPr>
            <w:tcW w:type="dxa" w:w="1234"/>
          </w:tcPr>
          <w:p>
            <w:pPr>
              <w:jc w:val="center"/>
            </w:pPr>
            <w:r/>
            <w:r>
              <w:rPr>
                <w:rFonts w:ascii="Times New Roman" w:hAnsi="Times New Roman"/>
                <w:b w:val="0"/>
                <w:i w:val="0"/>
                <w:sz w:val="16"/>
              </w:rPr>
              <w:t>2,838</w:t>
            </w:r>
          </w:p>
        </w:tc>
        <w:tc>
          <w:tcPr>
            <w:tcW w:type="dxa" w:w="1234"/>
          </w:tcPr>
          <w:p>
            <w:pPr>
              <w:jc w:val="center"/>
            </w:pPr>
            <w:r/>
            <w:r>
              <w:rPr>
                <w:rFonts w:ascii="Times New Roman" w:hAnsi="Times New Roman"/>
                <w:b w:val="0"/>
                <w:i w:val="0"/>
                <w:sz w:val="16"/>
              </w:rPr>
              <w:t>22</w:t>
            </w:r>
          </w:p>
        </w:tc>
        <w:tc>
          <w:tcPr>
            <w:tcW w:type="dxa" w:w="1234"/>
          </w:tcPr>
          <w:p>
            <w:pPr>
              <w:jc w:val="center"/>
            </w:pPr>
            <w:r/>
            <w:r>
              <w:rPr>
                <w:rFonts w:ascii="Times New Roman" w:hAnsi="Times New Roman"/>
                <w:b w:val="0"/>
                <w:i w:val="0"/>
                <w:sz w:val="16"/>
              </w:rPr>
              <w:t>2,416</w:t>
            </w:r>
          </w:p>
        </w:tc>
        <w:tc>
          <w:tcPr>
            <w:tcW w:type="dxa" w:w="1234"/>
          </w:tcPr>
          <w:p>
            <w:pPr>
              <w:jc w:val="center"/>
            </w:pPr>
            <w:r/>
            <w:r>
              <w:rPr>
                <w:rFonts w:ascii="Times New Roman" w:hAnsi="Times New Roman"/>
                <w:b w:val="0"/>
                <w:i w:val="0"/>
                <w:sz w:val="16"/>
              </w:rPr>
              <w:t>3</w:t>
            </w:r>
          </w:p>
        </w:tc>
        <w:tc>
          <w:tcPr>
            <w:tcW w:type="dxa" w:w="1234"/>
          </w:tcPr>
          <w:p>
            <w:pPr>
              <w:jc w:val="center"/>
            </w:pPr>
            <w:r/>
            <w:r>
              <w:rPr>
                <w:rFonts w:ascii="Times New Roman" w:hAnsi="Times New Roman"/>
                <w:b w:val="0"/>
                <w:i w:val="0"/>
                <w:sz w:val="16"/>
              </w:rPr>
              <w:t>8,379</w:t>
            </w:r>
          </w:p>
        </w:tc>
      </w:tr>
    </w:tbl>
    <w:p/>
    <w:p>
      <w:pPr>
        <w:spacing w:after="120"/>
      </w:pPr>
      <w:r>
        <w:rPr>
          <w:rFonts w:ascii="Times New Roman" w:hAnsi="Times New Roman"/>
          <w:b w:val="0"/>
          <w:i w:val="0"/>
          <w:sz w:val="20"/>
        </w:rPr>
        <w:t xml:space="preserve">(Source: Script 42; mixed-firm PDFs </w:t>
      </w:r>
      <w:r>
        <w:rPr>
          <w:rFonts w:ascii="Times New Roman" w:hAnsi="Times New Roman"/>
          <w:b w:val="0"/>
          <w:i w:val="0"/>
          <w:sz w:val="20"/>
        </w:rPr>
        <w:t>n = 379</w:t>
      </w:r>
      <w:r>
        <w:rPr>
          <w:rFonts w:ascii="Times New Roman" w:hAnsi="Times New Roman"/>
          <w:b w:val="0"/>
          <w:i w:val="0"/>
          <w:sz w:val="20"/>
        </w:rPr>
        <w:t xml:space="preserve"> excluded from the per-firm rows but included in the overall counts above.)</w:t>
      </w:r>
    </w:p>
    <w:p>
      <w:pPr>
        <w:spacing w:after="120"/>
      </w:pPr>
      <w:r>
        <w:rPr>
          <w:rFonts w:ascii="Times New Roman" w:hAnsi="Times New Roman"/>
          <w:b w:val="0"/>
          <w:i w:val="0"/>
          <w:sz w:val="20"/>
        </w:rPr>
        <w:t xml:space="preserve">The five-way moderate-confidence non-hand-signed band (cos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5 &lt; dHash ≤ 15</w:t>
      </w:r>
      <w:r>
        <w:rPr>
          <w:rFonts w:ascii="Times New Roman" w:hAnsi="Times New Roman"/>
          <w:b w:val="0"/>
          <w:i w:val="0"/>
          <w:sz w:val="20"/>
        </w:rPr>
        <w:t xml:space="preserve">) retains its prior calibration (supplementary materials); it is not separately re-characterised by Scripts 38–40, which checked only the binary high-confidence rule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The moderate-band cuts are not re-derived on the Big-4 subset; we report the Table XV per-firm MC proportions (10.76% / 35.88% / 41.44% / 29.33% across Firms A through D) descriptively. The capture-rate calibration evidence for the moderate band is reported in the supplementary materials and not regenerated on the Big-4 subset. We do not claim that the MC-band per-firm ordering above is a separate validation of the §III-K Spearman convergence, since MC occupancy is not a monotone function of the per-CPA less-replication-dominated ranking (e.g., Firm D's MC fraction is lower than Firm B's while Firm D's reverse-anchor score ranks it as less replication-dominated than Firm B).</w:t>
      </w:r>
    </w:p>
    <w:p>
      <w:pPr>
        <w:spacing w:after="120"/>
      </w:pPr>
      <w:r>
        <w:rPr>
          <w:rFonts w:ascii="Times New Roman" w:hAnsi="Times New Roman"/>
          <w:b w:val="0"/>
          <w:i w:val="0"/>
          <w:sz w:val="20"/>
        </w:rPr>
        <w:t>Table XVII. Firm × K=3 cluster cross-tabulation, Big-4 sub-corpus.</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center"/>
            </w:pPr>
            <w:r/>
            <w:r>
              <w:rPr>
                <w:rFonts w:ascii="Times New Roman" w:hAnsi="Times New Roman"/>
                <w:b/>
                <w:i w:val="0"/>
                <w:sz w:val="16"/>
              </w:rPr>
              <w:t>Firm</w:t>
            </w:r>
          </w:p>
        </w:tc>
        <w:tc>
          <w:tcPr>
            <w:tcW w:type="dxa" w:w="1234"/>
          </w:tcPr>
          <w:p>
            <w:pPr>
              <w:jc w:val="center"/>
            </w:pPr>
            <w:r/>
            <w:r>
              <w:rPr>
                <w:rFonts w:ascii="Times New Roman" w:hAnsi="Times New Roman"/>
                <w:b/>
                <w:i w:val="0"/>
                <w:sz w:val="16"/>
              </w:rPr>
              <w:t>n</w:t>
            </w:r>
          </w:p>
        </w:tc>
        <w:tc>
          <w:tcPr>
            <w:tcW w:type="dxa" w:w="1234"/>
          </w:tcPr>
          <w:p>
            <w:pPr>
              <w:jc w:val="center"/>
            </w:pPr>
            <w:r/>
            <w:r>
              <w:rPr>
                <w:rFonts w:ascii="Times New Roman" w:hAnsi="Times New Roman"/>
                <w:b/>
                <w:i w:val="0"/>
                <w:sz w:val="16"/>
              </w:rPr>
              <w:t>C1 (low-cos / high-dHash)</w:t>
            </w:r>
          </w:p>
        </w:tc>
        <w:tc>
          <w:tcPr>
            <w:tcW w:type="dxa" w:w="1234"/>
          </w:tcPr>
          <w:p>
            <w:pPr>
              <w:jc w:val="center"/>
            </w:pPr>
            <w:r/>
            <w:r>
              <w:rPr>
                <w:rFonts w:ascii="Times New Roman" w:hAnsi="Times New Roman"/>
                <w:b/>
                <w:i w:val="0"/>
                <w:sz w:val="16"/>
              </w:rPr>
              <w:t>C2 (central)</w:t>
            </w:r>
          </w:p>
        </w:tc>
        <w:tc>
          <w:tcPr>
            <w:tcW w:type="dxa" w:w="1234"/>
          </w:tcPr>
          <w:p>
            <w:pPr>
              <w:jc w:val="center"/>
            </w:pPr>
            <w:r/>
            <w:r>
              <w:rPr>
                <w:rFonts w:ascii="Times New Roman" w:hAnsi="Times New Roman"/>
                <w:b/>
                <w:i w:val="0"/>
                <w:sz w:val="16"/>
              </w:rPr>
              <w:t>C3 (high-cos / low-dHash)</w:t>
            </w:r>
          </w:p>
        </w:tc>
        <w:tc>
          <w:tcPr>
            <w:tcW w:type="dxa" w:w="1234"/>
          </w:tcPr>
          <w:p>
            <w:pPr>
              <w:jc w:val="center"/>
            </w:pPr>
            <w:r/>
            <w:r>
              <w:rPr>
                <w:rFonts w:ascii="Times New Roman" w:hAnsi="Times New Roman"/>
                <w:b/>
                <w:i w:val="0"/>
                <w:sz w:val="16"/>
              </w:rPr>
              <w:t>C1 %</w:t>
            </w:r>
          </w:p>
        </w:tc>
        <w:tc>
          <w:tcPr>
            <w:tcW w:type="dxa" w:w="1234"/>
          </w:tcPr>
          <w:p>
            <w:pPr>
              <w:jc w:val="center"/>
            </w:pPr>
            <w:r/>
            <w:r>
              <w:rPr>
                <w:rFonts w:ascii="Times New Roman" w:hAnsi="Times New Roman"/>
                <w:b/>
                <w:i w:val="0"/>
                <w:sz w:val="16"/>
              </w:rPr>
              <w:t>C3 %</w:t>
            </w:r>
          </w:p>
        </w:tc>
      </w:tr>
      <w:tr>
        <w:tc>
          <w:tcPr>
            <w:tcW w:type="dxa" w:w="1234"/>
          </w:tcPr>
          <w:p>
            <w:pPr>
              <w:jc w:val="center"/>
            </w:pPr>
            <w:r/>
            <w:r>
              <w:rPr>
                <w:rFonts w:ascii="Times New Roman" w:hAnsi="Times New Roman"/>
                <w:b w:val="0"/>
                <w:i w:val="0"/>
                <w:sz w:val="16"/>
              </w:rPr>
              <w:t>Firm A</w:t>
            </w:r>
          </w:p>
        </w:tc>
        <w:tc>
          <w:tcPr>
            <w:tcW w:type="dxa" w:w="1234"/>
          </w:tcPr>
          <w:p>
            <w:pPr>
              <w:jc w:val="center"/>
            </w:pPr>
            <w:r/>
            <w:r>
              <w:rPr>
                <w:rFonts w:ascii="Times New Roman" w:hAnsi="Times New Roman"/>
                <w:b w:val="0"/>
                <w:i w:val="0"/>
                <w:sz w:val="16"/>
              </w:rPr>
              <w:t>171</w:t>
            </w:r>
          </w:p>
        </w:tc>
        <w:tc>
          <w:tcPr>
            <w:tcW w:type="dxa" w:w="1234"/>
          </w:tcPr>
          <w:p>
            <w:pPr>
              <w:jc w:val="center"/>
            </w:pPr>
            <w:r/>
            <w:r>
              <w:rPr>
                <w:rFonts w:ascii="Times New Roman" w:hAnsi="Times New Roman"/>
                <w:b w:val="0"/>
                <w:i w:val="0"/>
                <w:sz w:val="16"/>
              </w:rPr>
              <w:t>0</w:t>
            </w:r>
          </w:p>
        </w:tc>
        <w:tc>
          <w:tcPr>
            <w:tcW w:type="dxa" w:w="1234"/>
          </w:tcPr>
          <w:p>
            <w:pPr>
              <w:jc w:val="center"/>
            </w:pPr>
            <w:r/>
            <w:r>
              <w:rPr>
                <w:rFonts w:ascii="Times New Roman" w:hAnsi="Times New Roman"/>
                <w:b w:val="0"/>
                <w:i w:val="0"/>
                <w:sz w:val="16"/>
              </w:rPr>
              <w:t>30</w:t>
            </w:r>
          </w:p>
        </w:tc>
        <w:tc>
          <w:tcPr>
            <w:tcW w:type="dxa" w:w="1234"/>
          </w:tcPr>
          <w:p>
            <w:pPr>
              <w:jc w:val="center"/>
            </w:pPr>
            <w:r/>
            <w:r>
              <w:rPr>
                <w:rFonts w:ascii="Times New Roman" w:hAnsi="Times New Roman"/>
                <w:b w:val="0"/>
                <w:i w:val="0"/>
                <w:sz w:val="16"/>
              </w:rPr>
              <w:t>141</w:t>
            </w:r>
          </w:p>
        </w:tc>
        <w:tc>
          <w:tcPr>
            <w:tcW w:type="dxa" w:w="1234"/>
          </w:tcPr>
          <w:p>
            <w:pPr>
              <w:jc w:val="center"/>
            </w:pPr>
            <w:r/>
            <w:r>
              <w:rPr>
                <w:rFonts w:ascii="Times New Roman" w:hAnsi="Times New Roman"/>
                <w:b w:val="0"/>
                <w:i w:val="0"/>
                <w:sz w:val="16"/>
              </w:rPr>
              <w:t>0.00%</w:t>
            </w:r>
          </w:p>
        </w:tc>
        <w:tc>
          <w:tcPr>
            <w:tcW w:type="dxa" w:w="1234"/>
          </w:tcPr>
          <w:p>
            <w:pPr>
              <w:jc w:val="center"/>
            </w:pPr>
            <w:r/>
            <w:r>
              <w:rPr>
                <w:rFonts w:ascii="Times New Roman" w:hAnsi="Times New Roman"/>
                <w:b w:val="0"/>
                <w:i w:val="0"/>
                <w:sz w:val="16"/>
              </w:rPr>
              <w:t>82.46%</w:t>
            </w:r>
          </w:p>
        </w:tc>
      </w:tr>
      <w:tr>
        <w:tc>
          <w:tcPr>
            <w:tcW w:type="dxa" w:w="1234"/>
          </w:tcPr>
          <w:p>
            <w:pPr>
              <w:jc w:val="center"/>
            </w:pPr>
            <w:r/>
            <w:r>
              <w:rPr>
                <w:rFonts w:ascii="Times New Roman" w:hAnsi="Times New Roman"/>
                <w:b w:val="0"/>
                <w:i w:val="0"/>
                <w:sz w:val="16"/>
              </w:rPr>
              <w:t>Firm B</w:t>
            </w:r>
          </w:p>
        </w:tc>
        <w:tc>
          <w:tcPr>
            <w:tcW w:type="dxa" w:w="1234"/>
          </w:tcPr>
          <w:p>
            <w:pPr>
              <w:jc w:val="center"/>
            </w:pPr>
            <w:r/>
            <w:r>
              <w:rPr>
                <w:rFonts w:ascii="Times New Roman" w:hAnsi="Times New Roman"/>
                <w:b w:val="0"/>
                <w:i w:val="0"/>
                <w:sz w:val="16"/>
              </w:rPr>
              <w:t>112</w:t>
            </w:r>
          </w:p>
        </w:tc>
        <w:tc>
          <w:tcPr>
            <w:tcW w:type="dxa" w:w="1234"/>
          </w:tcPr>
          <w:p>
            <w:pPr>
              <w:jc w:val="center"/>
            </w:pPr>
            <w:r/>
            <w:r>
              <w:rPr>
                <w:rFonts w:ascii="Times New Roman" w:hAnsi="Times New Roman"/>
                <w:b w:val="0"/>
                <w:i w:val="0"/>
                <w:sz w:val="16"/>
              </w:rPr>
              <w:t>10</w:t>
            </w:r>
          </w:p>
        </w:tc>
        <w:tc>
          <w:tcPr>
            <w:tcW w:type="dxa" w:w="1234"/>
          </w:tcPr>
          <w:p>
            <w:pPr>
              <w:jc w:val="center"/>
            </w:pPr>
            <w:r/>
            <w:r>
              <w:rPr>
                <w:rFonts w:ascii="Times New Roman" w:hAnsi="Times New Roman"/>
                <w:b w:val="0"/>
                <w:i w:val="0"/>
                <w:sz w:val="16"/>
              </w:rPr>
              <w:t>102</w:t>
            </w:r>
          </w:p>
        </w:tc>
        <w:tc>
          <w:tcPr>
            <w:tcW w:type="dxa" w:w="1234"/>
          </w:tcPr>
          <w:p>
            <w:pPr>
              <w:jc w:val="center"/>
            </w:pPr>
            <w:r/>
            <w:r>
              <w:rPr>
                <w:rFonts w:ascii="Times New Roman" w:hAnsi="Times New Roman"/>
                <w:b w:val="0"/>
                <w:i w:val="0"/>
                <w:sz w:val="16"/>
              </w:rPr>
              <w:t>0</w:t>
            </w:r>
          </w:p>
        </w:tc>
        <w:tc>
          <w:tcPr>
            <w:tcW w:type="dxa" w:w="1234"/>
          </w:tcPr>
          <w:p>
            <w:pPr>
              <w:jc w:val="center"/>
            </w:pPr>
            <w:r/>
            <w:r>
              <w:rPr>
                <w:rFonts w:ascii="Times New Roman" w:hAnsi="Times New Roman"/>
                <w:b w:val="0"/>
                <w:i w:val="0"/>
                <w:sz w:val="16"/>
              </w:rPr>
              <w:t>8.93%</w:t>
            </w:r>
          </w:p>
        </w:tc>
        <w:tc>
          <w:tcPr>
            <w:tcW w:type="dxa" w:w="1234"/>
          </w:tcPr>
          <w:p>
            <w:pPr>
              <w:jc w:val="center"/>
            </w:pPr>
            <w:r/>
            <w:r>
              <w:rPr>
                <w:rFonts w:ascii="Times New Roman" w:hAnsi="Times New Roman"/>
                <w:b w:val="0"/>
                <w:i w:val="0"/>
                <w:sz w:val="16"/>
              </w:rPr>
              <w:t>0.00%</w:t>
            </w:r>
          </w:p>
        </w:tc>
      </w:tr>
      <w:tr>
        <w:tc>
          <w:tcPr>
            <w:tcW w:type="dxa" w:w="1234"/>
          </w:tcPr>
          <w:p>
            <w:pPr>
              <w:jc w:val="center"/>
            </w:pPr>
            <w:r/>
            <w:r>
              <w:rPr>
                <w:rFonts w:ascii="Times New Roman" w:hAnsi="Times New Roman"/>
                <w:b w:val="0"/>
                <w:i w:val="0"/>
                <w:sz w:val="16"/>
              </w:rPr>
              <w:t>Firm C</w:t>
            </w:r>
          </w:p>
        </w:tc>
        <w:tc>
          <w:tcPr>
            <w:tcW w:type="dxa" w:w="1234"/>
          </w:tcPr>
          <w:p>
            <w:pPr>
              <w:jc w:val="center"/>
            </w:pPr>
            <w:r/>
            <w:r>
              <w:rPr>
                <w:rFonts w:ascii="Times New Roman" w:hAnsi="Times New Roman"/>
                <w:b w:val="0"/>
                <w:i w:val="0"/>
                <w:sz w:val="16"/>
              </w:rPr>
              <w:t>102</w:t>
            </w:r>
          </w:p>
        </w:tc>
        <w:tc>
          <w:tcPr>
            <w:tcW w:type="dxa" w:w="1234"/>
          </w:tcPr>
          <w:p>
            <w:pPr>
              <w:jc w:val="center"/>
            </w:pPr>
            <w:r/>
            <w:r>
              <w:rPr>
                <w:rFonts w:ascii="Times New Roman" w:hAnsi="Times New Roman"/>
                <w:b w:val="0"/>
                <w:i w:val="0"/>
                <w:sz w:val="16"/>
              </w:rPr>
              <w:t>24</w:t>
            </w:r>
          </w:p>
        </w:tc>
        <w:tc>
          <w:tcPr>
            <w:tcW w:type="dxa" w:w="1234"/>
          </w:tcPr>
          <w:p>
            <w:pPr>
              <w:jc w:val="center"/>
            </w:pPr>
            <w:r/>
            <w:r>
              <w:rPr>
                <w:rFonts w:ascii="Times New Roman" w:hAnsi="Times New Roman"/>
                <w:b w:val="0"/>
                <w:i w:val="0"/>
                <w:sz w:val="16"/>
              </w:rPr>
              <w:t>77</w:t>
            </w:r>
          </w:p>
        </w:tc>
        <w:tc>
          <w:tcPr>
            <w:tcW w:type="dxa" w:w="1234"/>
          </w:tcPr>
          <w:p>
            <w:pPr>
              <w:jc w:val="center"/>
            </w:pPr>
            <w:r/>
            <w:r>
              <w:rPr>
                <w:rFonts w:ascii="Times New Roman" w:hAnsi="Times New Roman"/>
                <w:b w:val="0"/>
                <w:i w:val="0"/>
                <w:sz w:val="16"/>
              </w:rPr>
              <w:t>1</w:t>
            </w:r>
          </w:p>
        </w:tc>
        <w:tc>
          <w:tcPr>
            <w:tcW w:type="dxa" w:w="1234"/>
          </w:tcPr>
          <w:p>
            <w:pPr>
              <w:jc w:val="center"/>
            </w:pPr>
            <w:r/>
            <w:r>
              <w:rPr>
                <w:rFonts w:ascii="Times New Roman" w:hAnsi="Times New Roman"/>
                <w:b w:val="0"/>
                <w:i w:val="0"/>
                <w:sz w:val="16"/>
              </w:rPr>
              <w:t>23.53%</w:t>
            </w:r>
          </w:p>
        </w:tc>
        <w:tc>
          <w:tcPr>
            <w:tcW w:type="dxa" w:w="1234"/>
          </w:tcPr>
          <w:p>
            <w:pPr>
              <w:jc w:val="center"/>
            </w:pPr>
            <w:r/>
            <w:r>
              <w:rPr>
                <w:rFonts w:ascii="Times New Roman" w:hAnsi="Times New Roman"/>
                <w:b w:val="0"/>
                <w:i w:val="0"/>
                <w:sz w:val="16"/>
              </w:rPr>
              <w:t>0.98%</w:t>
            </w:r>
          </w:p>
        </w:tc>
      </w:tr>
      <w:tr>
        <w:tc>
          <w:tcPr>
            <w:tcW w:type="dxa" w:w="1234"/>
          </w:tcPr>
          <w:p>
            <w:pPr>
              <w:jc w:val="center"/>
            </w:pPr>
            <w:r/>
            <w:r>
              <w:rPr>
                <w:rFonts w:ascii="Times New Roman" w:hAnsi="Times New Roman"/>
                <w:b w:val="0"/>
                <w:i w:val="0"/>
                <w:sz w:val="16"/>
              </w:rPr>
              <w:t>Firm D</w:t>
            </w:r>
          </w:p>
        </w:tc>
        <w:tc>
          <w:tcPr>
            <w:tcW w:type="dxa" w:w="1234"/>
          </w:tcPr>
          <w:p>
            <w:pPr>
              <w:jc w:val="center"/>
            </w:pPr>
            <w:r/>
            <w:r>
              <w:rPr>
                <w:rFonts w:ascii="Times New Roman" w:hAnsi="Times New Roman"/>
                <w:b w:val="0"/>
                <w:i w:val="0"/>
                <w:sz w:val="16"/>
              </w:rPr>
              <w:t>52</w:t>
            </w:r>
          </w:p>
        </w:tc>
        <w:tc>
          <w:tcPr>
            <w:tcW w:type="dxa" w:w="1234"/>
          </w:tcPr>
          <w:p>
            <w:pPr>
              <w:jc w:val="center"/>
            </w:pPr>
            <w:r/>
            <w:r>
              <w:rPr>
                <w:rFonts w:ascii="Times New Roman" w:hAnsi="Times New Roman"/>
                <w:b w:val="0"/>
                <w:i w:val="0"/>
                <w:sz w:val="16"/>
              </w:rPr>
              <w:t>6</w:t>
            </w:r>
          </w:p>
        </w:tc>
        <w:tc>
          <w:tcPr>
            <w:tcW w:type="dxa" w:w="1234"/>
          </w:tcPr>
          <w:p>
            <w:pPr>
              <w:jc w:val="center"/>
            </w:pPr>
            <w:r/>
            <w:r>
              <w:rPr>
                <w:rFonts w:ascii="Times New Roman" w:hAnsi="Times New Roman"/>
                <w:b w:val="0"/>
                <w:i w:val="0"/>
                <w:sz w:val="16"/>
              </w:rPr>
              <w:t>45</w:t>
            </w:r>
          </w:p>
        </w:tc>
        <w:tc>
          <w:tcPr>
            <w:tcW w:type="dxa" w:w="1234"/>
          </w:tcPr>
          <w:p>
            <w:pPr>
              <w:jc w:val="center"/>
            </w:pPr>
            <w:r/>
            <w:r>
              <w:rPr>
                <w:rFonts w:ascii="Times New Roman" w:hAnsi="Times New Roman"/>
                <w:b w:val="0"/>
                <w:i w:val="0"/>
                <w:sz w:val="16"/>
              </w:rPr>
              <w:t>1</w:t>
            </w:r>
          </w:p>
        </w:tc>
        <w:tc>
          <w:tcPr>
            <w:tcW w:type="dxa" w:w="1234"/>
          </w:tcPr>
          <w:p>
            <w:pPr>
              <w:jc w:val="center"/>
            </w:pPr>
            <w:r/>
            <w:r>
              <w:rPr>
                <w:rFonts w:ascii="Times New Roman" w:hAnsi="Times New Roman"/>
                <w:b w:val="0"/>
                <w:i w:val="0"/>
                <w:sz w:val="16"/>
              </w:rPr>
              <w:t>11.54%</w:t>
            </w:r>
          </w:p>
        </w:tc>
        <w:tc>
          <w:tcPr>
            <w:tcW w:type="dxa" w:w="1234"/>
          </w:tcPr>
          <w:p>
            <w:pPr>
              <w:jc w:val="center"/>
            </w:pPr>
            <w:r/>
            <w:r>
              <w:rPr>
                <w:rFonts w:ascii="Times New Roman" w:hAnsi="Times New Roman"/>
                <w:b w:val="0"/>
                <w:i w:val="0"/>
                <w:sz w:val="16"/>
              </w:rPr>
              <w:t>1.92%</w:t>
            </w:r>
          </w:p>
        </w:tc>
      </w:tr>
    </w:tbl>
    <w:p/>
    <w:p>
      <w:pPr>
        <w:spacing w:after="120"/>
      </w:pPr>
      <w:r>
        <w:rPr>
          <w:rFonts w:ascii="Times New Roman" w:hAnsi="Times New Roman"/>
          <w:b w:val="0"/>
          <w:i w:val="0"/>
          <w:sz w:val="20"/>
        </w:rPr>
        <w:t xml:space="preserve">(Source: Script 35.) The cross-tab is the accountant-level descriptive output of the K=3 mixture (§III-J / §IV-E). It is reported here as a complement to the five-way per-signature classifier (Table XV), not as an operational classifier output. Reading: Firm A's CPAs are concentrated in the C3 (high-cos / low-dHash) component (no Firm A CPAs in C1); Firm C has the highest C1 (low-cos / high-dHash) concentration of the Big-4 (C1 fraction </w:t>
      </w:r>
      <w:r>
        <w:rPr>
          <w:rFonts w:ascii="Times New Roman" w:hAnsi="Times New Roman"/>
          <w:b w:val="0"/>
          <w:i w:val="0"/>
          <w:sz w:val="20"/>
        </w:rPr>
        <w:t>23.5%</w:t>
      </w:r>
      <w:r>
        <w:rPr>
          <w:rFonts w:ascii="Times New Roman" w:hAnsi="Times New Roman"/>
          <w:b w:val="0"/>
          <w:i w:val="0"/>
          <w:sz w:val="20"/>
        </w:rPr>
        <w:t>); Firms B and D sit between A and C on the K=3 hard-label ordering, broadly consistent with the per-firm Spearman ordering of Table X (with the within-Big-4-non-A reverse-anchor disagreement noted there).</w:t>
      </w:r>
    </w:p>
    <w:p>
      <w:pPr>
        <w:spacing w:after="120"/>
      </w:pPr>
      <w:r>
        <w:rPr>
          <w:rFonts w:ascii="Times New Roman" w:hAnsi="Times New Roman"/>
          <w:b w:val="0"/>
          <w:i w:val="0"/>
          <w:sz w:val="20"/>
        </w:rPr>
        <w:t>Document-level worst-case aggregation outputs are reported in Table XVI above.</w:t>
      </w:r>
    </w:p>
    <w:p>
      <w:pPr>
        <w:pStyle w:val="Heading2"/>
      </w:pPr>
      <w:r>
        <w:rPr>
          <w:color w:val="000000"/>
        </w:rPr>
        <w:t>K. Full-Dataset Robustness (light scope)</w:t>
      </w:r>
    </w:p>
    <w:p>
      <w:pPr>
        <w:spacing w:after="120"/>
      </w:pPr>
      <w:r>
        <w:rPr>
          <w:rFonts w:ascii="Times New Roman" w:hAnsi="Times New Roman"/>
          <w:b w:val="0"/>
          <w:i w:val="0"/>
          <w:sz w:val="20"/>
        </w:rPr>
        <w:t>This section reports the reproducibility cross-check at the full accountant scope (</w:t>
      </w:r>
      <w:r>
        <w:rPr>
          <w:rFonts w:ascii="Times New Roman" w:hAnsi="Times New Roman"/>
          <w:b w:val="0"/>
          <w:i w:val="0"/>
          <w:sz w:val="20"/>
        </w:rPr>
        <w:t>n = 686</w:t>
      </w:r>
      <w:r>
        <w:rPr>
          <w:rFonts w:ascii="Times New Roman" w:hAnsi="Times New Roman"/>
          <w:b w:val="0"/>
          <w:i w:val="0"/>
          <w:sz w:val="20"/>
        </w:rPr>
        <w:t xml:space="preserve"> CPAs, Big-4 plus mid/small firms). The scope of §IV-K is deliberately narrow: we re-run only the K=3 mixture + deployed operational-rule per-CPA less-replication-dominated rate analysis, sufficient to demonstrate that the K=3 + deployed-rule convergence reproduces at the wider scope. The §III-H.1 five-way classifier and the §IV-G LOOO analyses are not re-run at the full scope. The five-way moderate-confidence band retains its prior calibration (supplementary materials; §IV-J).</w:t>
      </w:r>
    </w:p>
    <w:p>
      <w:pPr>
        <w:spacing w:after="120"/>
      </w:pPr>
      <w:r>
        <w:rPr>
          <w:rFonts w:ascii="Times New Roman" w:hAnsi="Times New Roman"/>
          <w:b w:val="0"/>
          <w:i w:val="0"/>
          <w:sz w:val="20"/>
        </w:rPr>
        <w:t>Table XVIII. K=3 component comparison, Big-4 sub-corpus vs full dataset.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K=3 component</w:t>
            </w:r>
          </w:p>
        </w:tc>
        <w:tc>
          <w:tcPr>
            <w:tcW w:type="dxa" w:w="2160"/>
          </w:tcPr>
          <w:p>
            <w:pPr>
              <w:jc w:val="center"/>
            </w:pPr>
            <w:r/>
            <w:r>
              <w:rPr>
                <w:rFonts w:ascii="Times New Roman" w:hAnsi="Times New Roman"/>
                <w:b/>
                <w:i w:val="0"/>
                <w:sz w:val="16"/>
              </w:rPr>
              <w:t>Big-4 (n=437) cos / dHash / weight</w:t>
            </w:r>
          </w:p>
        </w:tc>
        <w:tc>
          <w:tcPr>
            <w:tcW w:type="dxa" w:w="2160"/>
          </w:tcPr>
          <w:p>
            <w:pPr>
              <w:jc w:val="center"/>
            </w:pPr>
            <w:r/>
            <w:r>
              <w:rPr>
                <w:rFonts w:ascii="Times New Roman" w:hAnsi="Times New Roman"/>
                <w:b/>
                <w:i w:val="0"/>
                <w:sz w:val="16"/>
              </w:rPr>
              <w:t>Full (n=686) cos / dHash / weight</w:t>
            </w:r>
          </w:p>
        </w:tc>
        <w:tc>
          <w:tcPr>
            <w:tcW w:type="dxa" w:w="2160"/>
          </w:tcPr>
          <w:p>
            <w:pPr>
              <w:jc w:val="center"/>
            </w:pPr>
            <w:r/>
            <w:r>
              <w:rPr>
                <w:rFonts w:ascii="Times New Roman" w:hAnsi="Times New Roman"/>
                <w:b/>
                <w:i w:val="0"/>
                <w:sz w:val="16"/>
              </w:rPr>
              <w:t>Drift Big-4 → Full</w:t>
            </w:r>
          </w:p>
        </w:tc>
      </w:tr>
      <w:tr>
        <w:tc>
          <w:tcPr>
            <w:tcW w:type="dxa" w:w="2160"/>
          </w:tcPr>
          <w:p>
            <w:pPr>
              <w:jc w:val="center"/>
            </w:pPr>
            <w:r/>
            <w:r>
              <w:rPr>
                <w:rFonts w:ascii="Times New Roman" w:hAnsi="Times New Roman"/>
                <w:b w:val="0"/>
                <w:i w:val="0"/>
                <w:sz w:val="16"/>
              </w:rPr>
              <w:t>C1 (low-cos / high-dHash)</w:t>
            </w:r>
          </w:p>
        </w:tc>
        <w:tc>
          <w:tcPr>
            <w:tcW w:type="dxa" w:w="2160"/>
          </w:tcPr>
          <w:p>
            <w:pPr>
              <w:jc w:val="center"/>
            </w:pPr>
            <w:r/>
            <w:r>
              <w:rPr>
                <w:rFonts w:ascii="Times New Roman" w:hAnsi="Times New Roman"/>
                <w:b w:val="0"/>
                <w:i w:val="0"/>
                <w:sz w:val="16"/>
              </w:rPr>
              <w:t>0.9457 / 9.17 / 0.143</w:t>
            </w:r>
          </w:p>
        </w:tc>
        <w:tc>
          <w:tcPr>
            <w:tcW w:type="dxa" w:w="2160"/>
          </w:tcPr>
          <w:p>
            <w:pPr>
              <w:jc w:val="center"/>
            </w:pPr>
            <w:r/>
            <w:r>
              <w:rPr>
                <w:rFonts w:ascii="Times New Roman" w:hAnsi="Times New Roman"/>
                <w:b w:val="0"/>
                <w:i w:val="0"/>
                <w:sz w:val="16"/>
              </w:rPr>
              <w:t>0.9278 / 11.17 / 0.284</w:t>
            </w:r>
          </w:p>
        </w:tc>
        <w:tc>
          <w:tcPr>
            <w:tcW w:type="dxa" w:w="2160"/>
          </w:tcPr>
          <w:p>
            <w:pPr>
              <w:jc w:val="center"/>
            </w:pPr>
            <w:r/>
            <w:r>
              <w:rPr>
                <w:rFonts w:ascii="Times New Roman" w:hAnsi="Times New Roman"/>
                <w:b w:val="0"/>
                <w:i w:val="0"/>
                <w:sz w:val="16"/>
              </w:rPr>
              <w:t>|Δ|</w:t>
            </w:r>
            <w:r>
              <w:rPr>
                <w:rFonts w:ascii="Times New Roman" w:hAnsi="Times New Roman"/>
                <w:b w:val="0"/>
                <w:i w:val="0"/>
                <w:sz w:val="16"/>
              </w:rPr>
              <w:t xml:space="preserve"> cos 0.018, dHash 1.99, wt 0.141</w:t>
            </w:r>
          </w:p>
        </w:tc>
      </w:tr>
      <w:tr>
        <w:tc>
          <w:tcPr>
            <w:tcW w:type="dxa" w:w="2160"/>
          </w:tcPr>
          <w:p>
            <w:pPr>
              <w:jc w:val="center"/>
            </w:pPr>
            <w:r/>
            <w:r>
              <w:rPr>
                <w:rFonts w:ascii="Times New Roman" w:hAnsi="Times New Roman"/>
                <w:b w:val="0"/>
                <w:i w:val="0"/>
                <w:sz w:val="16"/>
              </w:rPr>
              <w:t>C2 (central)</w:t>
            </w:r>
          </w:p>
        </w:tc>
        <w:tc>
          <w:tcPr>
            <w:tcW w:type="dxa" w:w="2160"/>
          </w:tcPr>
          <w:p>
            <w:pPr>
              <w:jc w:val="center"/>
            </w:pPr>
            <w:r/>
            <w:r>
              <w:rPr>
                <w:rFonts w:ascii="Times New Roman" w:hAnsi="Times New Roman"/>
                <w:b w:val="0"/>
                <w:i w:val="0"/>
                <w:sz w:val="16"/>
              </w:rPr>
              <w:t>0.9558 / 6.66 / 0.536</w:t>
            </w:r>
          </w:p>
        </w:tc>
        <w:tc>
          <w:tcPr>
            <w:tcW w:type="dxa" w:w="2160"/>
          </w:tcPr>
          <w:p>
            <w:pPr>
              <w:jc w:val="center"/>
            </w:pPr>
            <w:r/>
            <w:r>
              <w:rPr>
                <w:rFonts w:ascii="Times New Roman" w:hAnsi="Times New Roman"/>
                <w:b w:val="0"/>
                <w:i w:val="0"/>
                <w:sz w:val="16"/>
              </w:rPr>
              <w:t>0.9535 / 6.99 / 0.512</w:t>
            </w:r>
          </w:p>
        </w:tc>
        <w:tc>
          <w:tcPr>
            <w:tcW w:type="dxa" w:w="2160"/>
          </w:tcPr>
          <w:p>
            <w:pPr>
              <w:jc w:val="center"/>
            </w:pPr>
            <w:r/>
            <w:r>
              <w:rPr>
                <w:rFonts w:ascii="Times New Roman" w:hAnsi="Times New Roman"/>
                <w:b w:val="0"/>
                <w:i w:val="0"/>
                <w:sz w:val="16"/>
              </w:rPr>
              <w:t>|Δ|</w:t>
            </w:r>
            <w:r>
              <w:rPr>
                <w:rFonts w:ascii="Times New Roman" w:hAnsi="Times New Roman"/>
                <w:b w:val="0"/>
                <w:i w:val="0"/>
                <w:sz w:val="16"/>
              </w:rPr>
              <w:t xml:space="preserve"> cos 0.002, dHash 0.33, wt 0.024</w:t>
            </w:r>
          </w:p>
        </w:tc>
      </w:tr>
      <w:tr>
        <w:tc>
          <w:tcPr>
            <w:tcW w:type="dxa" w:w="2160"/>
          </w:tcPr>
          <w:p>
            <w:pPr>
              <w:jc w:val="center"/>
            </w:pPr>
            <w:r/>
            <w:r>
              <w:rPr>
                <w:rFonts w:ascii="Times New Roman" w:hAnsi="Times New Roman"/>
                <w:b w:val="0"/>
                <w:i w:val="0"/>
                <w:sz w:val="16"/>
              </w:rPr>
              <w:t>C3 (high-cos / low-dHash)</w:t>
            </w:r>
          </w:p>
        </w:tc>
        <w:tc>
          <w:tcPr>
            <w:tcW w:type="dxa" w:w="2160"/>
          </w:tcPr>
          <w:p>
            <w:pPr>
              <w:jc w:val="center"/>
            </w:pPr>
            <w:r/>
            <w:r>
              <w:rPr>
                <w:rFonts w:ascii="Times New Roman" w:hAnsi="Times New Roman"/>
                <w:b w:val="0"/>
                <w:i w:val="0"/>
                <w:sz w:val="16"/>
              </w:rPr>
              <w:t>0.9826 / 2.41 / 0.321</w:t>
            </w:r>
          </w:p>
        </w:tc>
        <w:tc>
          <w:tcPr>
            <w:tcW w:type="dxa" w:w="2160"/>
          </w:tcPr>
          <w:p>
            <w:pPr>
              <w:jc w:val="center"/>
            </w:pPr>
            <w:r/>
            <w:r>
              <w:rPr>
                <w:rFonts w:ascii="Times New Roman" w:hAnsi="Times New Roman"/>
                <w:b w:val="0"/>
                <w:i w:val="0"/>
                <w:sz w:val="16"/>
              </w:rPr>
              <w:t>0.9826 / 2.40 / 0.205</w:t>
            </w:r>
          </w:p>
        </w:tc>
        <w:tc>
          <w:tcPr>
            <w:tcW w:type="dxa" w:w="2160"/>
          </w:tcPr>
          <w:p>
            <w:pPr>
              <w:jc w:val="center"/>
            </w:pPr>
            <w:r/>
            <w:r>
              <w:rPr>
                <w:rFonts w:ascii="Times New Roman" w:hAnsi="Times New Roman"/>
                <w:b w:val="0"/>
                <w:i w:val="0"/>
                <w:sz w:val="16"/>
              </w:rPr>
              <w:t>|Δ|</w:t>
            </w:r>
            <w:r>
              <w:rPr>
                <w:rFonts w:ascii="Times New Roman" w:hAnsi="Times New Roman"/>
                <w:b w:val="0"/>
                <w:i w:val="0"/>
                <w:sz w:val="16"/>
              </w:rPr>
              <w:t xml:space="preserve"> cos 0.000, dHash 0.01, wt 0.117</w:t>
            </w:r>
          </w:p>
        </w:tc>
      </w:tr>
    </w:tbl>
    <w:p/>
    <w:p>
      <w:pPr>
        <w:spacing w:after="120"/>
      </w:pPr>
      <w:r>
        <w:rPr>
          <w:rFonts w:ascii="Times New Roman" w:hAnsi="Times New Roman"/>
          <w:b w:val="0"/>
          <w:i w:val="0"/>
          <w:sz w:val="20"/>
        </w:rPr>
        <w:t xml:space="preserve">(Source: Script 41; full-dataset </w:t>
      </w:r>
      <w:r>
        <w:rPr>
          <w:rFonts w:ascii="Times New Roman" w:hAnsi="Times New Roman"/>
          <w:b w:val="0"/>
          <w:i w:val="0"/>
          <w:sz w:val="20"/>
        </w:rPr>
        <w:t>BIC(K=3) = -792.31</w:t>
      </w:r>
      <w:r>
        <w:rPr>
          <w:rFonts w:ascii="Times New Roman" w:hAnsi="Times New Roman"/>
          <w:b w:val="0"/>
          <w:i w:val="0"/>
          <w:sz w:val="20"/>
        </w:rPr>
        <w:t xml:space="preserve"> vs Big-4 </w:t>
      </w:r>
      <w:r>
        <w:rPr>
          <w:rFonts w:ascii="Times New Roman" w:hAnsi="Times New Roman"/>
          <w:b w:val="0"/>
          <w:i w:val="0"/>
          <w:sz w:val="20"/>
        </w:rPr>
        <w:t>BIC(K=3) = -1111.93</w:t>
      </w:r>
      <w:r>
        <w:rPr>
          <w:rFonts w:ascii="Times New Roman" w:hAnsi="Times New Roman"/>
          <w:b w:val="0"/>
          <w:i w:val="0"/>
          <w:sz w:val="20"/>
        </w:rPr>
        <w:t xml:space="preserve">; BIC values are not directly comparable across different </w:t>
      </w:r>
      <w:r>
        <w:rPr>
          <w:rFonts w:ascii="Times New Roman" w:hAnsi="Times New Roman"/>
          <w:b w:val="0"/>
          <w:i w:val="0"/>
          <w:sz w:val="20"/>
        </w:rPr>
        <w:t>n</w:t>
      </w:r>
      <w:r>
        <w:rPr>
          <w:rFonts w:ascii="Times New Roman" w:hAnsi="Times New Roman"/>
          <w:b w:val="0"/>
          <w:i w:val="0"/>
          <w:sz w:val="20"/>
        </w:rPr>
        <w:t xml:space="preserve"> and are reported only for completeness.)</w:t>
      </w:r>
    </w:p>
    <w:p>
      <w:pPr>
        <w:spacing w:after="120"/>
      </w:pPr>
      <w:r>
        <w:rPr>
          <w:rFonts w:ascii="Times New Roman" w:hAnsi="Times New Roman"/>
          <w:b w:val="0"/>
          <w:i w:val="0"/>
          <w:sz w:val="20"/>
        </w:rPr>
        <w:t>Table XIX. Spearman rank correlation between K=3 P(C1) and deployed operational less-replication-dominated rate, Big-4 sub-corpus vs full dataset.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Scope</w:t>
            </w:r>
          </w:p>
        </w:tc>
        <w:tc>
          <w:tcPr>
            <w:tcW w:type="dxa" w:w="2160"/>
          </w:tcPr>
          <w:p>
            <w:pPr>
              <w:jc w:val="center"/>
            </w:pPr>
            <w:r/>
            <w:r>
              <w:rPr>
                <w:rFonts w:ascii="Times New Roman" w:hAnsi="Times New Roman"/>
                <w:b/>
                <w:i w:val="0"/>
                <w:sz w:val="16"/>
              </w:rPr>
              <w:t>n</w:t>
            </w:r>
            <w:r>
              <w:rPr>
                <w:rFonts w:ascii="Times New Roman" w:hAnsi="Times New Roman"/>
                <w:b/>
                <w:i w:val="0"/>
                <w:sz w:val="16"/>
              </w:rPr>
              <w:t xml:space="preserve"> CPAs</w:t>
            </w:r>
          </w:p>
        </w:tc>
        <w:tc>
          <w:tcPr>
            <w:tcW w:type="dxa" w:w="2160"/>
          </w:tcPr>
          <w:p>
            <w:pPr>
              <w:jc w:val="center"/>
            </w:pPr>
            <w:r/>
            <w:r>
              <w:rPr>
                <w:rFonts w:ascii="Times New Roman" w:hAnsi="Times New Roman"/>
                <w:b/>
                <w:i w:val="0"/>
                <w:sz w:val="16"/>
              </w:rPr>
              <w:t xml:space="preserve">Spearman </w:t>
            </w:r>
            <w:r>
              <w:rPr>
                <w:rFonts w:ascii="Times New Roman" w:hAnsi="Times New Roman"/>
                <w:b/>
                <w:i w:val="0"/>
                <w:sz w:val="16"/>
              </w:rPr>
              <w:t>ρ</w:t>
            </w:r>
            <w:r>
              <w:rPr>
                <w:rFonts w:ascii="Times New Roman" w:hAnsi="Times New Roman"/>
                <w:b/>
                <w:i w:val="0"/>
                <w:sz w:val="16"/>
              </w:rPr>
              <w:t xml:space="preserve"> (P(C1) vs deployed less-replication-dominated rate)</w:t>
            </w:r>
          </w:p>
        </w:tc>
        <w:tc>
          <w:tcPr>
            <w:tcW w:type="dxa" w:w="2160"/>
          </w:tcPr>
          <w:p>
            <w:pPr>
              <w:jc w:val="center"/>
            </w:pPr>
            <w:r/>
            <w:r>
              <w:rPr>
                <w:rFonts w:ascii="Times New Roman" w:hAnsi="Times New Roman"/>
                <w:b/>
                <w:i w:val="0"/>
                <w:sz w:val="16"/>
              </w:rPr>
              <w:t>p</w:t>
            </w:r>
            <w:r>
              <w:rPr>
                <w:rFonts w:ascii="Times New Roman" w:hAnsi="Times New Roman"/>
                <w:b/>
                <w:i w:val="0"/>
                <w:sz w:val="16"/>
              </w:rPr>
              <w:t>-value</w:t>
            </w:r>
          </w:p>
        </w:tc>
      </w:tr>
      <w:tr>
        <w:tc>
          <w:tcPr>
            <w:tcW w:type="dxa" w:w="2160"/>
          </w:tcPr>
          <w:p>
            <w:pPr>
              <w:jc w:val="center"/>
            </w:pPr>
            <w:r/>
            <w:r>
              <w:rPr>
                <w:rFonts w:ascii="Times New Roman" w:hAnsi="Times New Roman"/>
                <w:b w:val="0"/>
                <w:i w:val="0"/>
                <w:sz w:val="16"/>
              </w:rPr>
              <w:t>Big-4 (primary)</w:t>
            </w:r>
          </w:p>
        </w:tc>
        <w:tc>
          <w:tcPr>
            <w:tcW w:type="dxa" w:w="2160"/>
          </w:tcPr>
          <w:p>
            <w:pPr>
              <w:jc w:val="center"/>
            </w:pPr>
            <w:r/>
            <w:r>
              <w:rPr>
                <w:rFonts w:ascii="Times New Roman" w:hAnsi="Times New Roman"/>
                <w:b w:val="0"/>
                <w:i w:val="0"/>
                <w:sz w:val="16"/>
              </w:rPr>
              <w:t>437</w:t>
            </w:r>
          </w:p>
        </w:tc>
        <w:tc>
          <w:tcPr>
            <w:tcW w:type="dxa" w:w="2160"/>
          </w:tcPr>
          <w:p>
            <w:pPr>
              <w:jc w:val="center"/>
            </w:pPr>
            <w:r/>
            <w:r>
              <w:rPr>
                <w:rFonts w:ascii="Times New Roman" w:hAnsi="Times New Roman"/>
                <w:b w:val="0"/>
                <w:i w:val="0"/>
                <w:sz w:val="16"/>
              </w:rPr>
              <w:t>+0.9627</w:t>
            </w:r>
          </w:p>
        </w:tc>
        <w:tc>
          <w:tcPr>
            <w:tcW w:type="dxa" w:w="2160"/>
          </w:tcPr>
          <w:p>
            <w:pPr>
              <w:jc w:val="center"/>
            </w:pPr>
            <w:r/>
            <w:r>
              <w:rPr>
                <w:rFonts w:ascii="Times New Roman" w:hAnsi="Times New Roman"/>
                <w:b w:val="0"/>
                <w:i w:val="0"/>
                <w:sz w:val="16"/>
              </w:rPr>
              <w:t>&lt; 10</w:t>
            </w:r>
            <w:r>
              <w:rPr>
                <w:rFonts w:ascii="Times New Roman" w:hAnsi="Times New Roman"/>
                <w:b w:val="0"/>
                <w:i w:val="0"/>
                <w:sz w:val="16"/>
                <w:vertAlign w:val="superscript"/>
              </w:rPr>
              <w:t>-248</w:t>
            </w:r>
          </w:p>
        </w:tc>
      </w:tr>
      <w:tr>
        <w:tc>
          <w:tcPr>
            <w:tcW w:type="dxa" w:w="2160"/>
          </w:tcPr>
          <w:p>
            <w:pPr>
              <w:jc w:val="center"/>
            </w:pPr>
            <w:r/>
            <w:r>
              <w:rPr>
                <w:rFonts w:ascii="Times New Roman" w:hAnsi="Times New Roman"/>
                <w:b w:val="0"/>
                <w:i w:val="0"/>
                <w:sz w:val="16"/>
              </w:rPr>
              <w:t>Full dataset</w:t>
            </w:r>
          </w:p>
        </w:tc>
        <w:tc>
          <w:tcPr>
            <w:tcW w:type="dxa" w:w="2160"/>
          </w:tcPr>
          <w:p>
            <w:pPr>
              <w:jc w:val="center"/>
            </w:pPr>
            <w:r/>
            <w:r>
              <w:rPr>
                <w:rFonts w:ascii="Times New Roman" w:hAnsi="Times New Roman"/>
                <w:b w:val="0"/>
                <w:i w:val="0"/>
                <w:sz w:val="16"/>
              </w:rPr>
              <w:t>686</w:t>
            </w:r>
          </w:p>
        </w:tc>
        <w:tc>
          <w:tcPr>
            <w:tcW w:type="dxa" w:w="2160"/>
          </w:tcPr>
          <w:p>
            <w:pPr>
              <w:jc w:val="center"/>
            </w:pPr>
            <w:r/>
            <w:r>
              <w:rPr>
                <w:rFonts w:ascii="Times New Roman" w:hAnsi="Times New Roman"/>
                <w:b w:val="0"/>
                <w:i w:val="0"/>
                <w:sz w:val="16"/>
              </w:rPr>
              <w:t>+0.9558</w:t>
            </w:r>
          </w:p>
        </w:tc>
        <w:tc>
          <w:tcPr>
            <w:tcW w:type="dxa" w:w="2160"/>
          </w:tcPr>
          <w:p>
            <w:pPr>
              <w:jc w:val="center"/>
            </w:pPr>
            <w:r/>
            <w:r>
              <w:rPr>
                <w:rFonts w:ascii="Times New Roman" w:hAnsi="Times New Roman"/>
                <w:b w:val="0"/>
                <w:i w:val="0"/>
                <w:sz w:val="16"/>
              </w:rPr>
              <w:t>&lt; 10</w:t>
            </w:r>
            <w:r>
              <w:rPr>
                <w:rFonts w:ascii="Times New Roman" w:hAnsi="Times New Roman"/>
                <w:b w:val="0"/>
                <w:i w:val="0"/>
                <w:sz w:val="16"/>
                <w:vertAlign w:val="superscript"/>
              </w:rPr>
              <w:t>-300</w:t>
            </w:r>
          </w:p>
        </w:tc>
      </w:tr>
      <w:tr>
        <w:tc>
          <w:tcPr>
            <w:tcW w:type="dxa" w:w="2160"/>
          </w:tcPr>
          <w:p>
            <w:pPr>
              <w:jc w:val="center"/>
            </w:pPr>
            <w:r/>
            <w:r>
              <w:rPr>
                <w:rFonts w:ascii="Times New Roman" w:hAnsi="Times New Roman"/>
                <w:b w:val="0"/>
                <w:i w:val="0"/>
                <w:sz w:val="16"/>
              </w:rPr>
              <w:t>|ρ</w:t>
            </w:r>
            <w:r>
              <w:rPr>
                <w:rFonts w:ascii="Times New Roman" w:hAnsi="Times New Roman"/>
                <w:b w:val="0"/>
                <w:i w:val="0"/>
                <w:sz w:val="16"/>
                <w:vertAlign w:val="subscript"/>
              </w:rPr>
              <w:t>full</w:t>
            </w:r>
            <w:r>
              <w:rPr>
                <w:rFonts w:ascii="Times New Roman" w:hAnsi="Times New Roman"/>
                <w:b w:val="0"/>
                <w:i w:val="0"/>
                <w:sz w:val="16"/>
              </w:rPr>
              <w:t xml:space="preserve"> - ρ</w:t>
            </w:r>
            <w:r>
              <w:rPr>
                <w:rFonts w:ascii="Times New Roman" w:hAnsi="Times New Roman"/>
                <w:b w:val="0"/>
                <w:i w:val="0"/>
                <w:sz w:val="16"/>
                <w:vertAlign w:val="subscript"/>
              </w:rPr>
              <w:t>Big-4</w:t>
            </w:r>
            <w:r>
              <w:rPr>
                <w:rFonts w:ascii="Times New Roman" w:hAnsi="Times New Roman"/>
                <w:b w:val="0"/>
                <w:i w:val="0"/>
                <w:sz w:val="16"/>
              </w:rPr>
              <w:t>|</w:t>
            </w:r>
          </w:p>
        </w:tc>
        <w:tc>
          <w:tcPr>
            <w:tcW w:type="dxa" w:w="2160"/>
          </w:tcPr>
          <w:p>
            <w:pPr>
              <w:jc w:val="center"/>
            </w:pPr>
            <w:r/>
            <w:r>
              <w:rPr>
                <w:rFonts w:ascii="Times New Roman" w:hAnsi="Times New Roman"/>
                <w:b w:val="0"/>
                <w:i w:val="0"/>
                <w:sz w:val="16"/>
              </w:rPr>
              <w:t>—</w:t>
            </w:r>
          </w:p>
        </w:tc>
        <w:tc>
          <w:tcPr>
            <w:tcW w:type="dxa" w:w="2160"/>
          </w:tcPr>
          <w:p>
            <w:pPr>
              <w:jc w:val="center"/>
            </w:pPr>
            <w:r/>
            <w:r>
              <w:rPr>
                <w:rFonts w:ascii="Times New Roman" w:hAnsi="Times New Roman"/>
                <w:b w:val="0"/>
                <w:i w:val="0"/>
                <w:sz w:val="16"/>
              </w:rPr>
              <w:t>0.0069</w:t>
            </w:r>
          </w:p>
        </w:tc>
        <w:tc>
          <w:tcPr>
            <w:tcW w:type="dxa" w:w="2160"/>
          </w:tcPr>
          <w:p>
            <w:pPr>
              <w:jc w:val="center"/>
            </w:pPr>
            <w:r/>
            <w:r>
              <w:rPr>
                <w:rFonts w:ascii="Times New Roman" w:hAnsi="Times New Roman"/>
                <w:b w:val="0"/>
                <w:i w:val="0"/>
                <w:sz w:val="16"/>
              </w:rPr>
              <w:t>—</w:t>
            </w:r>
          </w:p>
        </w:tc>
      </w:tr>
    </w:tbl>
    <w:p/>
    <w:p>
      <w:pPr>
        <w:spacing w:after="120"/>
      </w:pPr>
      <w:r>
        <w:rPr>
          <w:rFonts w:ascii="Times New Roman" w:hAnsi="Times New Roman"/>
          <w:b w:val="0"/>
          <w:i w:val="0"/>
          <w:sz w:val="20"/>
        </w:rPr>
        <w:t>(Source: Script 41.)</w:t>
      </w:r>
    </w:p>
    <w:p>
      <w:pPr>
        <w:spacing w:after="120"/>
      </w:pPr>
      <w:r>
        <w:rPr>
          <w:rFonts w:ascii="Times New Roman" w:hAnsi="Times New Roman"/>
          <w:b w:val="0"/>
          <w:i w:val="0"/>
          <w:sz w:val="20"/>
        </w:rPr>
        <w:t xml:space="preserve">Reading. The K=3 component ordering and the strong Spearman convergence between K=3 P(C1) and the deployed box-rule less-replication-dominated rate are preserved at the full scope. Component centres shift modestly: C3 (high-cos / low-dHash) is essentially unchanged in centre but loses weight </w:t>
      </w:r>
      <w:r>
        <w:rPr>
          <w:rFonts w:ascii="Times New Roman" w:hAnsi="Times New Roman"/>
          <w:b w:val="0"/>
          <w:i w:val="0"/>
          <w:sz w:val="20"/>
        </w:rPr>
        <w:t>0.117</w:t>
      </w:r>
      <w:r>
        <w:rPr>
          <w:rFonts w:ascii="Times New Roman" w:hAnsi="Times New Roman"/>
          <w:b w:val="0"/>
          <w:i w:val="0"/>
          <w:sz w:val="20"/>
        </w:rPr>
        <w:t xml:space="preserve"> as the full population includes more non-templated CPAs (mid/small firms); C1 (low-cos / high-dHash) gains weight </w:t>
      </w:r>
      <w:r>
        <w:rPr>
          <w:rFonts w:ascii="Times New Roman" w:hAnsi="Times New Roman"/>
          <w:b w:val="0"/>
          <w:i w:val="0"/>
          <w:sz w:val="20"/>
        </w:rPr>
        <w:t>0.141</w:t>
      </w:r>
      <w:r>
        <w:rPr>
          <w:rFonts w:ascii="Times New Roman" w:hAnsi="Times New Roman"/>
          <w:b w:val="0"/>
          <w:i w:val="0"/>
          <w:sz w:val="20"/>
        </w:rPr>
        <w:t xml:space="preserve"> and shifts to lower cosine and higher dHash (centre </w:t>
      </w:r>
      <w:r>
        <w:rPr>
          <w:rFonts w:ascii="Times New Roman" w:hAnsi="Times New Roman"/>
          <w:b w:val="0"/>
          <w:i w:val="0"/>
          <w:sz w:val="20"/>
        </w:rPr>
        <w:t>(0.928, 11.17)</w:t>
      </w:r>
      <w:r>
        <w:rPr>
          <w:rFonts w:ascii="Times New Roman" w:hAnsi="Times New Roman"/>
          <w:b w:val="0"/>
          <w:i w:val="0"/>
          <w:sz w:val="20"/>
        </w:rPr>
        <w:t xml:space="preserve"> vs Big-4 </w:t>
      </w:r>
      <w:r>
        <w:rPr>
          <w:rFonts w:ascii="Times New Roman" w:hAnsi="Times New Roman"/>
          <w:b w:val="0"/>
          <w:i w:val="0"/>
          <w:sz w:val="20"/>
        </w:rPr>
        <w:t>(0.946, 9.17)</w:t>
      </w:r>
      <w:r>
        <w:rPr>
          <w:rFonts w:ascii="Times New Roman" w:hAnsi="Times New Roman"/>
          <w:b w:val="0"/>
          <w:i w:val="0"/>
          <w:sz w:val="20"/>
        </w:rPr>
        <w:t>) as the broader population includes mid/small-firm CPAs landing toward the low-cos / high-dHash region that the Big-4-primary scope deliberately excludes. We read this as evidence that the Big-4-primary K=3 + deployed-rule convergence is not a Big-4-specific artefact; we do not read it as an endorsement of using full-dataset K=3 component centres or operational thresholds in place of the Big-4-primary analysis. Mid/small-firm composition shifts the component centres meaningfully and the primary methodology is restricted to Big-4 by design (§III-G item 4).</w:t>
      </w:r>
    </w:p>
    <w:p>
      <w:pPr>
        <w:pStyle w:val="Heading2"/>
      </w:pPr>
      <w:r>
        <w:rPr>
          <w:color w:val="000000"/>
        </w:rPr>
        <w:t>L. Ablation Study: Feature Backbone Comparison</w:t>
      </w:r>
    </w:p>
    <w:p>
      <w:pPr>
        <w:spacing w:after="120"/>
      </w:pPr>
      <w:r>
        <w:rPr>
          <w:rFonts w:ascii="Times New Roman" w:hAnsi="Times New Roman"/>
          <w:b w:val="0"/>
          <w:i w:val="0"/>
          <w:sz w:val="20"/>
        </w:rPr>
        <w:t>To support the choice of ResNet-50 as the feature extraction backbone, we conducted an ablation study comparing three pre-trained architectures: ResNet-50 (2048-dim), VGG-16 (4096-dim), and EfficientNet-B0 (1280-dim). All models used ImageNet pre-trained weights without fine-tuning, with identical preprocessing and L2 normalization. The comparison summary is reported in the supplementary materials (backbone-ablation table; not the same table as Table XIX in this section, which reports Big-4 vs full-dataset Spearman drift in §IV-K).</w:t>
      </w:r>
    </w:p>
    <w:p>
      <w:pPr>
        <w:jc w:val="center"/>
      </w:pPr>
      <w:r>
        <w:drawing>
          <wp:inline xmlns:a="http://schemas.openxmlformats.org/drawingml/2006/main" xmlns:pic="http://schemas.openxmlformats.org/drawingml/2006/picture">
            <wp:extent cx="5943600" cy="1724921"/>
            <wp:docPr id="3" name="Picture 3"/>
            <wp:cNvGraphicFramePr>
              <a:graphicFrameLocks noChangeAspect="1"/>
            </wp:cNvGraphicFramePr>
            <a:graphic>
              <a:graphicData uri="http://schemas.openxmlformats.org/drawingml/2006/picture">
                <pic:pic>
                  <pic:nvPicPr>
                    <pic:cNvPr id="0" name="fig4_ablation.png"/>
                    <pic:cNvPicPr/>
                  </pic:nvPicPr>
                  <pic:blipFill>
                    <a:blip r:embed="rId11"/>
                    <a:stretch>
                      <a:fillRect/>
                    </a:stretch>
                  </pic:blipFill>
                  <pic:spPr>
                    <a:xfrm>
                      <a:off x="0" y="0"/>
                      <a:ext cx="5943600" cy="1724921"/>
                    </a:xfrm>
                    <a:prstGeom prst="rect"/>
                  </pic:spPr>
                </pic:pic>
              </a:graphicData>
            </a:graphic>
          </wp:inline>
        </w:drawing>
      </w:r>
    </w:p>
    <w:p>
      <w:pPr>
        <w:jc w:val="center"/>
      </w:pPr>
      <w:r>
        <w:rPr>
          <w:rFonts w:ascii="Times New Roman" w:hAnsi="Times New Roman"/>
          <w:i/>
          <w:sz w:val="18"/>
        </w:rPr>
        <w:t>Fig. 5. Ablation study comparing three feature extraction backbones.</w:t>
      </w:r>
    </w:p>
    <w:p>
      <w:pPr>
        <w:spacing w:after="120"/>
      </w:pPr>
      <w:r>
        <w:rPr>
          <w:rFonts w:ascii="Times New Roman" w:hAnsi="Times New Roman"/>
          <w:b w:val="0"/>
          <w:i w:val="0"/>
          <w:sz w:val="20"/>
        </w:rPr>
        <w:t xml:space="preserve">EfficientNet-B0 achieves the highest Cohen's </w:t>
      </w:r>
      <w:r>
        <w:rPr>
          <w:rFonts w:ascii="Times New Roman" w:hAnsi="Times New Roman"/>
          <w:b w:val="0"/>
          <w:i w:val="0"/>
          <w:sz w:val="20"/>
        </w:rPr>
        <w:t>d</w:t>
      </w:r>
      <w:r>
        <w:rPr>
          <w:rFonts w:ascii="Times New Roman" w:hAnsi="Times New Roman"/>
          <w:b w:val="0"/>
          <w:i w:val="0"/>
          <w:sz w:val="20"/>
        </w:rPr>
        <w:t xml:space="preserve"> (0.707), indicating the greatest statistical separation between intra-class and inter-class distributions. However, it also exhibits the widest distributional spread (intra std </w:t>
      </w:r>
      <w:r>
        <w:rPr>
          <w:rFonts w:ascii="Times New Roman" w:hAnsi="Times New Roman"/>
          <w:b w:val="0"/>
          <w:i w:val="0"/>
          <w:sz w:val="20"/>
        </w:rPr>
        <w:t>= 0.123</w:t>
      </w:r>
      <w:r>
        <w:rPr>
          <w:rFonts w:ascii="Times New Roman" w:hAnsi="Times New Roman"/>
          <w:b w:val="0"/>
          <w:i w:val="0"/>
          <w:sz w:val="20"/>
        </w:rPr>
        <w:t xml:space="preserve"> vs. ResNet-50's </w:t>
      </w:r>
      <w:r>
        <w:rPr>
          <w:rFonts w:ascii="Times New Roman" w:hAnsi="Times New Roman"/>
          <w:b w:val="0"/>
          <w:i w:val="0"/>
          <w:sz w:val="20"/>
        </w:rPr>
        <w:t>0.098</w:t>
      </w:r>
      <w:r>
        <w:rPr>
          <w:rFonts w:ascii="Times New Roman" w:hAnsi="Times New Roman"/>
          <w:b w:val="0"/>
          <w:i w:val="0"/>
          <w:sz w:val="20"/>
        </w:rPr>
        <w:t>), i.e., a wider descriptor dispersion per signature. VGG-16 performs worst on all key metrics despite having the highest feature dimensionality (4096), suggesting that additional dimensions do not contribute discriminative information for this task.</w:t>
      </w:r>
    </w:p>
    <w:p>
      <w:pPr>
        <w:spacing w:after="120"/>
      </w:pPr>
      <w:r>
        <w:rPr>
          <w:rFonts w:ascii="Times New Roman" w:hAnsi="Times New Roman"/>
          <w:b w:val="0"/>
          <w:i w:val="0"/>
          <w:sz w:val="20"/>
        </w:rPr>
        <w:t xml:space="preserve">ResNet-50 provides the best overall balance: (1) Cohen's </w:t>
      </w:r>
      <w:r>
        <w:rPr>
          <w:rFonts w:ascii="Times New Roman" w:hAnsi="Times New Roman"/>
          <w:b w:val="0"/>
          <w:i w:val="0"/>
          <w:sz w:val="20"/>
        </w:rPr>
        <w:t>d</w:t>
      </w:r>
      <w:r>
        <w:rPr>
          <w:rFonts w:ascii="Times New Roman" w:hAnsi="Times New Roman"/>
          <w:b w:val="0"/>
          <w:i w:val="0"/>
          <w:sz w:val="20"/>
        </w:rPr>
        <w:t xml:space="preserve"> of 0.669 is competitive with EfficientNet-B0's 0.707; (2) its tighter distributions yield more stable descriptor behaviour at the per-signature level; (3) the highest Firm A all-pairs 1st percentile (0.543) indicates that Firm A replication-dominated signatures are least likely to produce low-similarity outlier pairs under this backbone; and (4) its 2048-dimensional features offer a practical compromise between discriminative capacity and computational/storage efficiency for processing 182K+ signatures.</w:t>
      </w:r>
    </w:p>
    <w:p>
      <w:pPr>
        <w:pStyle w:val="Heading2"/>
      </w:pPr>
      <w:r>
        <w:rPr>
          <w:color w:val="000000"/>
        </w:rPr>
        <w:t>M. Anchor-Based ICCR Calibration Results</w:t>
      </w:r>
    </w:p>
    <w:p>
      <w:pPr>
        <w:spacing w:after="120"/>
      </w:pPr>
      <w:r>
        <w:rPr>
          <w:rFonts w:ascii="Times New Roman" w:hAnsi="Times New Roman"/>
          <w:b w:val="0"/>
          <w:i w:val="0"/>
          <w:sz w:val="20"/>
        </w:rPr>
        <w:t>This section consolidates the empirical results that support the §III-L anchor-based threshold calibration framework.</w:t>
      </w:r>
    </w:p>
    <w:p>
      <w:pPr>
        <w:pStyle w:val="Heading3"/>
      </w:pPr>
      <w:r>
        <w:rPr>
          <w:color w:val="000000"/>
        </w:rPr>
        <w:t>M.1 Composition decomposition (Scripts 39b–39e)</w:t>
      </w:r>
    </w:p>
    <w:p>
      <w:pPr>
        <w:spacing w:after="120"/>
      </w:pPr>
      <w:r>
        <w:rPr>
          <w:rFonts w:ascii="Times New Roman" w:hAnsi="Times New Roman"/>
          <w:b w:val="0"/>
          <w:i w:val="0"/>
          <w:sz w:val="20"/>
        </w:rPr>
        <w:t>Table XX. Within-firm and between-firm decomposition of the Big-4 accountant-level dip-test rejection.</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Diagnostic</w:t>
            </w:r>
          </w:p>
        </w:tc>
        <w:tc>
          <w:tcPr>
            <w:tcW w:type="dxa" w:w="2160"/>
          </w:tcPr>
          <w:p>
            <w:pPr>
              <w:jc w:val="center"/>
            </w:pPr>
            <w:r/>
            <w:r>
              <w:rPr>
                <w:rFonts w:ascii="Times New Roman" w:hAnsi="Times New Roman"/>
                <w:b/>
                <w:i w:val="0"/>
                <w:sz w:val="16"/>
              </w:rPr>
              <w:t>Scope</w:t>
            </w:r>
          </w:p>
        </w:tc>
        <w:tc>
          <w:tcPr>
            <w:tcW w:type="dxa" w:w="2160"/>
          </w:tcPr>
          <w:p>
            <w:pPr>
              <w:jc w:val="center"/>
            </w:pPr>
            <w:r/>
            <w:r>
              <w:rPr>
                <w:rFonts w:ascii="Times New Roman" w:hAnsi="Times New Roman"/>
                <w:b/>
                <w:i w:val="0"/>
                <w:sz w:val="16"/>
              </w:rPr>
              <w:t>Statistic</w:t>
            </w:r>
          </w:p>
        </w:tc>
        <w:tc>
          <w:tcPr>
            <w:tcW w:type="dxa" w:w="2160"/>
          </w:tcPr>
          <w:p>
            <w:pPr>
              <w:jc w:val="center"/>
            </w:pPr>
            <w:r/>
            <w:r>
              <w:rPr>
                <w:rFonts w:ascii="Times New Roman" w:hAnsi="Times New Roman"/>
                <w:b/>
                <w:i w:val="0"/>
                <w:sz w:val="16"/>
              </w:rPr>
              <w:t>Implication</w:t>
            </w:r>
          </w:p>
        </w:tc>
      </w:tr>
      <w:tr>
        <w:tc>
          <w:tcPr>
            <w:tcW w:type="dxa" w:w="2160"/>
          </w:tcPr>
          <w:p>
            <w:pPr>
              <w:jc w:val="center"/>
            </w:pPr>
            <w:r/>
            <w:r>
              <w:rPr>
                <w:rFonts w:ascii="Times New Roman" w:hAnsi="Times New Roman"/>
                <w:b w:val="0"/>
                <w:i w:val="0"/>
                <w:sz w:val="16"/>
              </w:rPr>
              <w:t>Within-firm signature-level cosine dip</w:t>
            </w:r>
          </w:p>
        </w:tc>
        <w:tc>
          <w:tcPr>
            <w:tcW w:type="dxa" w:w="2160"/>
          </w:tcPr>
          <w:p>
            <w:pPr>
              <w:jc w:val="center"/>
            </w:pPr>
            <w:r/>
            <w:r>
              <w:rPr>
                <w:rFonts w:ascii="Times New Roman" w:hAnsi="Times New Roman"/>
                <w:b w:val="0"/>
                <w:i w:val="0"/>
                <w:sz w:val="16"/>
              </w:rPr>
              <w:t>Big-4 (4 firms)</w:t>
            </w:r>
          </w:p>
        </w:tc>
        <w:tc>
          <w:tcPr>
            <w:tcW w:type="dxa" w:w="2160"/>
          </w:tcPr>
          <w:p>
            <w:pPr>
              <w:jc w:val="center"/>
            </w:pPr>
            <w:r/>
            <w:r>
              <w:rPr>
                <w:rFonts w:ascii="Times New Roman" w:hAnsi="Times New Roman"/>
                <w:b w:val="0"/>
                <w:i w:val="0"/>
                <w:sz w:val="16"/>
              </w:rPr>
              <w:t>p</w:t>
            </w:r>
            <w:r>
              <w:rPr>
                <w:rFonts w:ascii="Times New Roman" w:hAnsi="Times New Roman"/>
                <w:b w:val="0"/>
                <w:i w:val="0"/>
                <w:sz w:val="16"/>
                <w:vertAlign w:val="subscript"/>
              </w:rPr>
              <w:t>cos</w:t>
            </w:r>
            <w:r>
              <w:rPr>
                <w:rFonts w:ascii="Times New Roman" w:hAnsi="Times New Roman"/>
                <w:b w:val="0"/>
                <w:i w:val="0"/>
                <w:sz w:val="16"/>
              </w:rPr>
              <w:t xml:space="preserve"> ∈ \{0.176, 0.991, 0.551, 0.976\}</w:t>
            </w:r>
          </w:p>
        </w:tc>
        <w:tc>
          <w:tcPr>
            <w:tcW w:type="dxa" w:w="2160"/>
          </w:tcPr>
          <w:p>
            <w:pPr>
              <w:jc w:val="center"/>
            </w:pPr>
            <w:r/>
            <w:r>
              <w:rPr>
                <w:rFonts w:ascii="Times New Roman" w:hAnsi="Times New Roman"/>
                <w:b w:val="0"/>
                <w:i w:val="0"/>
                <w:sz w:val="16"/>
              </w:rPr>
              <w:t>0/4 firms reject; cosine within-firm unimodal</w:t>
            </w:r>
          </w:p>
        </w:tc>
      </w:tr>
      <w:tr>
        <w:tc>
          <w:tcPr>
            <w:tcW w:type="dxa" w:w="2160"/>
          </w:tcPr>
          <w:p>
            <w:pPr>
              <w:jc w:val="center"/>
            </w:pPr>
            <w:r/>
            <w:r>
              <w:rPr>
                <w:rFonts w:ascii="Times New Roman" w:hAnsi="Times New Roman"/>
                <w:b w:val="0"/>
                <w:i w:val="0"/>
                <w:sz w:val="16"/>
              </w:rPr>
              <w:t>Within-firm signature-level cosine dip</w:t>
            </w:r>
          </w:p>
        </w:tc>
        <w:tc>
          <w:tcPr>
            <w:tcW w:type="dxa" w:w="2160"/>
          </w:tcPr>
          <w:p>
            <w:pPr>
              <w:jc w:val="center"/>
            </w:pPr>
            <w:r/>
            <w:r>
              <w:rPr>
                <w:rFonts w:ascii="Times New Roman" w:hAnsi="Times New Roman"/>
                <w:b w:val="0"/>
                <w:i w:val="0"/>
                <w:sz w:val="16"/>
              </w:rPr>
              <w:t xml:space="preserve">non-Big-4 (10 firms </w:t>
            </w:r>
            <w:r>
              <w:rPr>
                <w:rFonts w:ascii="Times New Roman" w:hAnsi="Times New Roman"/>
                <w:b w:val="0"/>
                <w:i w:val="0"/>
                <w:sz w:val="16"/>
              </w:rPr>
              <w:t>≥ 500</w:t>
            </w:r>
            <w:r>
              <w:rPr>
                <w:rFonts w:ascii="Times New Roman" w:hAnsi="Times New Roman"/>
                <w:b w:val="0"/>
                <w:i w:val="0"/>
                <w:sz w:val="16"/>
              </w:rPr>
              <w:t xml:space="preserve"> sigs)</w:t>
            </w:r>
          </w:p>
        </w:tc>
        <w:tc>
          <w:tcPr>
            <w:tcW w:type="dxa" w:w="2160"/>
          </w:tcPr>
          <w:p>
            <w:pPr>
              <w:jc w:val="center"/>
            </w:pPr>
            <w:r/>
            <w:r>
              <w:rPr>
                <w:rFonts w:ascii="Times New Roman" w:hAnsi="Times New Roman"/>
                <w:b w:val="0"/>
                <w:i w:val="0"/>
                <w:sz w:val="16"/>
              </w:rPr>
              <w:t>p</w:t>
            </w:r>
            <w:r>
              <w:rPr>
                <w:rFonts w:ascii="Times New Roman" w:hAnsi="Times New Roman"/>
                <w:b w:val="0"/>
                <w:i w:val="0"/>
                <w:sz w:val="16"/>
                <w:vertAlign w:val="subscript"/>
              </w:rPr>
              <w:t>cos</w:t>
            </w:r>
            <w:r>
              <w:rPr>
                <w:rFonts w:ascii="Times New Roman" w:hAnsi="Times New Roman"/>
                <w:b w:val="0"/>
                <w:i w:val="0"/>
                <w:sz w:val="16"/>
              </w:rPr>
              <w:t xml:space="preserve"> ∈ [0.59, 0.99]</w:t>
            </w:r>
          </w:p>
        </w:tc>
        <w:tc>
          <w:tcPr>
            <w:tcW w:type="dxa" w:w="2160"/>
          </w:tcPr>
          <w:p>
            <w:pPr>
              <w:jc w:val="center"/>
            </w:pPr>
            <w:r/>
            <w:r>
              <w:rPr>
                <w:rFonts w:ascii="Times New Roman" w:hAnsi="Times New Roman"/>
                <w:b w:val="0"/>
                <w:i w:val="0"/>
                <w:sz w:val="16"/>
              </w:rPr>
              <w:t>0/10 firms reject; cosine within-firm unimodal</w:t>
            </w:r>
          </w:p>
        </w:tc>
      </w:tr>
      <w:tr>
        <w:tc>
          <w:tcPr>
            <w:tcW w:type="dxa" w:w="2160"/>
          </w:tcPr>
          <w:p>
            <w:pPr>
              <w:jc w:val="center"/>
            </w:pPr>
            <w:r/>
            <w:r>
              <w:rPr>
                <w:rFonts w:ascii="Times New Roman" w:hAnsi="Times New Roman"/>
                <w:b w:val="0"/>
                <w:i w:val="0"/>
                <w:sz w:val="16"/>
              </w:rPr>
              <w:t>Within-firm jittered-dHash dip (5 seeds, median)</w:t>
            </w:r>
          </w:p>
        </w:tc>
        <w:tc>
          <w:tcPr>
            <w:tcW w:type="dxa" w:w="2160"/>
          </w:tcPr>
          <w:p>
            <w:pPr>
              <w:jc w:val="center"/>
            </w:pPr>
            <w:r/>
            <w:r>
              <w:rPr>
                <w:rFonts w:ascii="Times New Roman" w:hAnsi="Times New Roman"/>
                <w:b w:val="0"/>
                <w:i w:val="0"/>
                <w:sz w:val="16"/>
              </w:rPr>
              <w:t>Big-4 (4 firms)</w:t>
            </w:r>
          </w:p>
        </w:tc>
        <w:tc>
          <w:tcPr>
            <w:tcW w:type="dxa" w:w="2160"/>
          </w:tcPr>
          <w:p>
            <w:pPr>
              <w:jc w:val="center"/>
            </w:pPr>
            <w:r/>
            <w:r>
              <w:rPr>
                <w:rFonts w:ascii="Times New Roman" w:hAnsi="Times New Roman"/>
                <w:b w:val="0"/>
                <w:i w:val="0"/>
                <w:sz w:val="16"/>
              </w:rPr>
              <w:t>p</w:t>
            </w:r>
            <w:r>
              <w:rPr>
                <w:rFonts w:ascii="Times New Roman" w:hAnsi="Times New Roman"/>
                <w:b w:val="0"/>
                <w:i w:val="0"/>
                <w:sz w:val="16"/>
                <w:vertAlign w:val="subscript"/>
              </w:rPr>
              <w:t>med</w:t>
            </w:r>
            <w:r>
              <w:rPr>
                <w:rFonts w:ascii="Times New Roman" w:hAnsi="Times New Roman"/>
                <w:b w:val="0"/>
                <w:i w:val="0"/>
                <w:sz w:val="16"/>
              </w:rPr>
              <w:t xml:space="preserve"> ∈ \{0.999, 0.996, 0.999, 0.9995\}</w:t>
            </w:r>
          </w:p>
        </w:tc>
        <w:tc>
          <w:tcPr>
            <w:tcW w:type="dxa" w:w="2160"/>
          </w:tcPr>
          <w:p>
            <w:pPr>
              <w:jc w:val="center"/>
            </w:pPr>
            <w:r/>
            <w:r>
              <w:rPr>
                <w:rFonts w:ascii="Times New Roman" w:hAnsi="Times New Roman"/>
                <w:b w:val="0"/>
                <w:i w:val="0"/>
                <w:sz w:val="16"/>
              </w:rPr>
              <w:t>0/4 firms reject after integer-jitter; raw rejection was integer-tie artefact</w:t>
            </w:r>
          </w:p>
        </w:tc>
      </w:tr>
      <w:tr>
        <w:tc>
          <w:tcPr>
            <w:tcW w:type="dxa" w:w="2160"/>
          </w:tcPr>
          <w:p>
            <w:pPr>
              <w:jc w:val="center"/>
            </w:pPr>
            <w:r/>
            <w:r>
              <w:rPr>
                <w:rFonts w:ascii="Times New Roman" w:hAnsi="Times New Roman"/>
                <w:b w:val="0"/>
                <w:i w:val="0"/>
                <w:sz w:val="16"/>
              </w:rPr>
              <w:t>Big-4 pooled dHash: 2×2 factorial</w:t>
            </w:r>
          </w:p>
        </w:tc>
        <w:tc>
          <w:tcPr>
            <w:tcW w:type="dxa" w:w="2160"/>
          </w:tcPr>
          <w:p>
            <w:pPr>
              <w:jc w:val="center"/>
            </w:pPr>
            <w:r/>
            <w:r>
              <w:rPr>
                <w:rFonts w:ascii="Times New Roman" w:hAnsi="Times New Roman"/>
                <w:b w:val="0"/>
                <w:i w:val="0"/>
                <w:sz w:val="16"/>
              </w:rPr>
              <w:t>firm-centred + jittered (5 seeds)</w:t>
            </w:r>
          </w:p>
        </w:tc>
        <w:tc>
          <w:tcPr>
            <w:tcW w:type="dxa" w:w="2160"/>
          </w:tcPr>
          <w:p>
            <w:pPr>
              <w:jc w:val="center"/>
            </w:pPr>
            <w:r/>
            <w:r>
              <w:rPr>
                <w:rFonts w:ascii="Times New Roman" w:hAnsi="Times New Roman"/>
                <w:b w:val="0"/>
                <w:i w:val="0"/>
                <w:sz w:val="16"/>
              </w:rPr>
              <w:t>p</w:t>
            </w:r>
            <w:r>
              <w:rPr>
                <w:rFonts w:ascii="Times New Roman" w:hAnsi="Times New Roman"/>
                <w:b w:val="0"/>
                <w:i w:val="0"/>
                <w:sz w:val="16"/>
                <w:vertAlign w:val="subscript"/>
              </w:rPr>
              <w:t>med</w:t>
            </w:r>
            <w:r>
              <w:rPr>
                <w:rFonts w:ascii="Times New Roman" w:hAnsi="Times New Roman"/>
                <w:b w:val="0"/>
                <w:i w:val="0"/>
                <w:sz w:val="16"/>
              </w:rPr>
              <w:t xml:space="preserve"> = 0.35</w:t>
            </w:r>
            <w:r>
              <w:rPr>
                <w:rFonts w:ascii="Times New Roman" w:hAnsi="Times New Roman"/>
                <w:b w:val="0"/>
                <w:i w:val="0"/>
                <w:sz w:val="16"/>
              </w:rPr>
              <w:t>, 0/5 seeds reject</w:t>
            </w:r>
          </w:p>
        </w:tc>
        <w:tc>
          <w:tcPr>
            <w:tcW w:type="dxa" w:w="2160"/>
          </w:tcPr>
          <w:p>
            <w:pPr>
              <w:jc w:val="center"/>
            </w:pPr>
            <w:r/>
            <w:r>
              <w:rPr>
                <w:rFonts w:ascii="Times New Roman" w:hAnsi="Times New Roman"/>
                <w:b w:val="0"/>
                <w:i w:val="0"/>
                <w:sz w:val="16"/>
              </w:rPr>
              <w:t>combined corrections eliminate rejection; multimodality is composition + integer artefact</w:t>
            </w:r>
          </w:p>
        </w:tc>
      </w:tr>
      <w:tr>
        <w:tc>
          <w:tcPr>
            <w:tcW w:type="dxa" w:w="2160"/>
          </w:tcPr>
          <w:p>
            <w:pPr>
              <w:jc w:val="center"/>
            </w:pPr>
            <w:r/>
            <w:r>
              <w:rPr>
                <w:rFonts w:ascii="Times New Roman" w:hAnsi="Times New Roman"/>
                <w:b w:val="0"/>
                <w:i w:val="0"/>
                <w:sz w:val="16"/>
              </w:rPr>
              <w:t xml:space="preserve">Integer-histogram valley near </w:t>
            </w:r>
            <w:r>
              <w:rPr>
                <w:rFonts w:ascii="Times New Roman" w:hAnsi="Times New Roman"/>
                <w:b w:val="0"/>
                <w:i w:val="0"/>
                <w:sz w:val="16"/>
              </w:rPr>
              <w:t>dHash ≈ 5</w:t>
            </w:r>
          </w:p>
        </w:tc>
        <w:tc>
          <w:tcPr>
            <w:tcW w:type="dxa" w:w="2160"/>
          </w:tcPr>
          <w:p>
            <w:pPr>
              <w:jc w:val="center"/>
            </w:pPr>
            <w:r/>
            <w:r>
              <w:rPr>
                <w:rFonts w:ascii="Times New Roman" w:hAnsi="Times New Roman"/>
                <w:b w:val="0"/>
                <w:i w:val="0"/>
                <w:sz w:val="16"/>
              </w:rPr>
              <w:t>within each Big-4 firm</w:t>
            </w:r>
          </w:p>
        </w:tc>
        <w:tc>
          <w:tcPr>
            <w:tcW w:type="dxa" w:w="2160"/>
          </w:tcPr>
          <w:p>
            <w:pPr>
              <w:jc w:val="center"/>
            </w:pPr>
            <w:r/>
            <w:r>
              <w:rPr>
                <w:rFonts w:ascii="Times New Roman" w:hAnsi="Times New Roman"/>
                <w:b w:val="0"/>
                <w:i w:val="0"/>
                <w:sz w:val="16"/>
              </w:rPr>
              <w:t>none (0/4 firms)</w:t>
            </w:r>
          </w:p>
        </w:tc>
        <w:tc>
          <w:tcPr>
            <w:tcW w:type="dxa" w:w="2160"/>
          </w:tcPr>
          <w:p>
            <w:pPr>
              <w:jc w:val="center"/>
            </w:pPr>
            <w:r/>
            <w:r>
              <w:rPr>
                <w:rFonts w:ascii="Times New Roman" w:hAnsi="Times New Roman"/>
                <w:b w:val="0"/>
                <w:i w:val="0"/>
                <w:sz w:val="16"/>
              </w:rPr>
              <w:t>no within-firm dHash antimode at the deployed HC cutoff</w:t>
            </w:r>
          </w:p>
        </w:tc>
      </w:tr>
    </w:tbl>
    <w:p/>
    <w:p>
      <w:pPr>
        <w:spacing w:after="120"/>
      </w:pPr>
      <w:r>
        <w:rPr>
          <w:rFonts w:ascii="Times New Roman" w:hAnsi="Times New Roman"/>
          <w:b w:val="0"/>
          <w:i w:val="0"/>
          <w:sz w:val="20"/>
        </w:rPr>
        <w:t xml:space="preserve">(Source: Scripts 39b, 39c, 39d, 39e; bootstrap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2000</w:t>
      </w:r>
      <w:r>
        <w:rPr>
          <w:rFonts w:ascii="Times New Roman" w:hAnsi="Times New Roman"/>
          <w:b w:val="0"/>
          <w:i w:val="0"/>
          <w:sz w:val="20"/>
        </w:rPr>
        <w:t xml:space="preserve">; jitter </w:t>
      </w:r>
      <w:r>
        <w:rPr>
          <w:rFonts w:ascii="Times New Roman" w:hAnsi="Times New Roman"/>
          <w:b w:val="0"/>
          <w:i w:val="0"/>
          <w:sz w:val="20"/>
        </w:rPr>
        <w:t>~ U[-0.5, +0.5]</w:t>
      </w:r>
      <w:r>
        <w:rPr>
          <w:rFonts w:ascii="Times New Roman" w:hAnsi="Times New Roman"/>
          <w:b w:val="0"/>
          <w:i w:val="0"/>
          <w:sz w:val="20"/>
        </w:rPr>
        <w:t>.)</w:t>
      </w:r>
    </w:p>
    <w:p>
      <w:pPr>
        <w:pStyle w:val="Heading3"/>
      </w:pPr>
      <w:r>
        <w:rPr>
          <w:color w:val="000000"/>
        </w:rPr>
        <w:t>M.2 Anchor-based inter-CPA pair-level ICCR (Script 40b)</w:t>
      </w:r>
    </w:p>
    <w:p>
      <w:pPr>
        <w:spacing w:after="120"/>
      </w:pPr>
      <w:r>
        <w:rPr>
          <w:rFonts w:ascii="Times New Roman" w:hAnsi="Times New Roman"/>
          <w:b w:val="0"/>
          <w:i w:val="0"/>
          <w:sz w:val="20"/>
        </w:rPr>
        <w:t xml:space="preserve">Table XXI. Big-4 inter-CPA per-comparison ICCR sweep, </w:t>
      </w:r>
      <w:r>
        <w:rPr>
          <w:rFonts w:ascii="Times New Roman" w:hAnsi="Times New Roman"/>
          <w:b w:val="0"/>
          <w:i w:val="0"/>
          <w:sz w:val="20"/>
        </w:rPr>
        <w:t>n = 5 × 10</w:t>
      </w:r>
      <w:r>
        <w:rPr>
          <w:rFonts w:ascii="Times New Roman" w:hAnsi="Times New Roman"/>
          <w:b w:val="0"/>
          <w:i w:val="0"/>
          <w:sz w:val="20"/>
          <w:vertAlign w:val="superscript"/>
        </w:rPr>
        <w:t>5</w:t>
      </w:r>
      <w:r>
        <w:rPr>
          <w:rFonts w:ascii="Times New Roman" w:hAnsi="Times New Roman"/>
          <w:b w:val="0"/>
          <w:i w:val="0"/>
          <w:sz w:val="20"/>
        </w:rPr>
        <w:t xml:space="preserve"> pairs (Big-4 scope).</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Threshold</w:t>
            </w:r>
          </w:p>
        </w:tc>
        <w:tc>
          <w:tcPr>
            <w:tcW w:type="dxa" w:w="2880"/>
          </w:tcPr>
          <w:p>
            <w:pPr>
              <w:jc w:val="center"/>
            </w:pPr>
            <w:r/>
            <w:r>
              <w:rPr>
                <w:rFonts w:ascii="Times New Roman" w:hAnsi="Times New Roman"/>
                <w:b/>
                <w:i w:val="0"/>
                <w:sz w:val="16"/>
              </w:rPr>
              <w:t>Per-comparison ICCR</w:t>
            </w:r>
          </w:p>
        </w:tc>
        <w:tc>
          <w:tcPr>
            <w:tcW w:type="dxa" w:w="2880"/>
          </w:tcPr>
          <w:p>
            <w:pPr>
              <w:jc w:val="center"/>
            </w:pPr>
            <w:r/>
            <w:r>
              <w:rPr>
                <w:rFonts w:ascii="Times New Roman" w:hAnsi="Times New Roman"/>
                <w:b/>
                <w:i w:val="0"/>
                <w:sz w:val="16"/>
              </w:rPr>
              <w:t>95% Wilson CI</w:t>
            </w:r>
          </w:p>
        </w:tc>
      </w:tr>
      <w:tr>
        <w:tc>
          <w:tcPr>
            <w:tcW w:type="dxa" w:w="2880"/>
          </w:tcPr>
          <w:p>
            <w:pPr>
              <w:jc w:val="center"/>
            </w:pPr>
            <w:r/>
            <w:r>
              <w:rPr>
                <w:rFonts w:ascii="Times New Roman" w:hAnsi="Times New Roman"/>
                <w:b w:val="0"/>
                <w:i w:val="0"/>
                <w:sz w:val="16"/>
              </w:rPr>
              <w:t xml:space="preserve">cos </w:t>
            </w:r>
            <w:r>
              <w:rPr>
                <w:rFonts w:ascii="Times New Roman" w:hAnsi="Times New Roman"/>
                <w:b w:val="0"/>
                <w:i w:val="0"/>
                <w:sz w:val="16"/>
              </w:rPr>
              <w:t>&gt; 0.945</w:t>
            </w:r>
            <w:r>
              <w:rPr>
                <w:rFonts w:ascii="Times New Roman" w:hAnsi="Times New Roman"/>
                <w:b w:val="0"/>
                <w:i w:val="0"/>
                <w:sz w:val="16"/>
              </w:rPr>
              <w:t xml:space="preserve"> (alternative operating point from supplementary calibration evidence)</w:t>
            </w:r>
          </w:p>
        </w:tc>
        <w:tc>
          <w:tcPr>
            <w:tcW w:type="dxa" w:w="2880"/>
          </w:tcPr>
          <w:p>
            <w:pPr>
              <w:jc w:val="center"/>
            </w:pPr>
            <w:r/>
            <w:r>
              <w:rPr>
                <w:rFonts w:ascii="Times New Roman" w:hAnsi="Times New Roman"/>
                <w:b w:val="0"/>
                <w:i w:val="0"/>
                <w:sz w:val="16"/>
              </w:rPr>
              <w:t>0.00081</w:t>
            </w:r>
          </w:p>
        </w:tc>
        <w:tc>
          <w:tcPr>
            <w:tcW w:type="dxa" w:w="2880"/>
          </w:tcPr>
          <w:p>
            <w:pPr>
              <w:jc w:val="center"/>
            </w:pPr>
            <w:r/>
            <w:r>
              <w:rPr>
                <w:rFonts w:ascii="Times New Roman" w:hAnsi="Times New Roman"/>
                <w:b w:val="0"/>
                <w:i w:val="0"/>
                <w:sz w:val="16"/>
              </w:rPr>
              <w:t>[0.00073, 0.00089]</w:t>
            </w:r>
          </w:p>
        </w:tc>
      </w:tr>
      <w:tr>
        <w:tc>
          <w:tcPr>
            <w:tcW w:type="dxa" w:w="2880"/>
          </w:tcPr>
          <w:p>
            <w:pPr>
              <w:jc w:val="center"/>
            </w:pPr>
            <w:r/>
            <w:r>
              <w:rPr>
                <w:rFonts w:ascii="Times New Roman" w:hAnsi="Times New Roman"/>
                <w:b w:val="0"/>
                <w:i w:val="0"/>
                <w:sz w:val="16"/>
              </w:rPr>
              <w:t xml:space="preserve">cos </w:t>
            </w:r>
            <w:r>
              <w:rPr>
                <w:rFonts w:ascii="Times New Roman" w:hAnsi="Times New Roman"/>
                <w:b w:val="0"/>
                <w:i w:val="0"/>
                <w:sz w:val="16"/>
              </w:rPr>
              <w:t>&gt; 0.95</w:t>
            </w:r>
            <w:r>
              <w:rPr>
                <w:rFonts w:ascii="Times New Roman" w:hAnsi="Times New Roman"/>
                <w:b w:val="0"/>
                <w:i w:val="0"/>
                <w:sz w:val="16"/>
              </w:rPr>
              <w:t xml:space="preserve"> (deployed operating point)</w:t>
            </w:r>
          </w:p>
        </w:tc>
        <w:tc>
          <w:tcPr>
            <w:tcW w:type="dxa" w:w="2880"/>
          </w:tcPr>
          <w:p>
            <w:pPr>
              <w:jc w:val="center"/>
            </w:pPr>
            <w:r/>
            <w:r>
              <w:rPr>
                <w:rFonts w:ascii="Times New Roman" w:hAnsi="Times New Roman"/>
                <w:b w:val="0"/>
                <w:i w:val="0"/>
                <w:sz w:val="16"/>
              </w:rPr>
              <w:t>0.00060</w:t>
            </w:r>
          </w:p>
        </w:tc>
        <w:tc>
          <w:tcPr>
            <w:tcW w:type="dxa" w:w="2880"/>
          </w:tcPr>
          <w:p>
            <w:pPr>
              <w:jc w:val="center"/>
            </w:pPr>
            <w:r/>
            <w:r>
              <w:rPr>
                <w:rFonts w:ascii="Times New Roman" w:hAnsi="Times New Roman"/>
                <w:b w:val="0"/>
                <w:i w:val="0"/>
                <w:sz w:val="16"/>
              </w:rPr>
              <w:t>[0.00053, 0.00067]</w:t>
            </w:r>
          </w:p>
        </w:tc>
      </w:tr>
      <w:tr>
        <w:tc>
          <w:tcPr>
            <w:tcW w:type="dxa" w:w="2880"/>
          </w:tcPr>
          <w:p>
            <w:pPr>
              <w:jc w:val="center"/>
            </w:pPr>
            <w:r/>
            <w:r>
              <w:rPr>
                <w:rFonts w:ascii="Times New Roman" w:hAnsi="Times New Roman"/>
                <w:b w:val="0"/>
                <w:i w:val="0"/>
                <w:sz w:val="16"/>
              </w:rPr>
              <w:t xml:space="preserve">cos </w:t>
            </w:r>
            <w:r>
              <w:rPr>
                <w:rFonts w:ascii="Times New Roman" w:hAnsi="Times New Roman"/>
                <w:b w:val="0"/>
                <w:i w:val="0"/>
                <w:sz w:val="16"/>
              </w:rPr>
              <w:t>&gt; 0.97</w:t>
            </w:r>
          </w:p>
        </w:tc>
        <w:tc>
          <w:tcPr>
            <w:tcW w:type="dxa" w:w="2880"/>
          </w:tcPr>
          <w:p>
            <w:pPr>
              <w:jc w:val="center"/>
            </w:pPr>
            <w:r/>
            <w:r>
              <w:rPr>
                <w:rFonts w:ascii="Times New Roman" w:hAnsi="Times New Roman"/>
                <w:b w:val="0"/>
                <w:i w:val="0"/>
                <w:sz w:val="16"/>
              </w:rPr>
              <w:t>0.00024</w:t>
            </w:r>
          </w:p>
        </w:tc>
        <w:tc>
          <w:tcPr>
            <w:tcW w:type="dxa" w:w="2880"/>
          </w:tcPr>
          <w:p>
            <w:pPr>
              <w:jc w:val="center"/>
            </w:pPr>
            <w:r/>
            <w:r>
              <w:rPr>
                <w:rFonts w:ascii="Times New Roman" w:hAnsi="Times New Roman"/>
                <w:b w:val="0"/>
                <w:i w:val="0"/>
                <w:sz w:val="16"/>
              </w:rPr>
              <w:t>[0.00020, 0.00029]</w:t>
            </w:r>
          </w:p>
        </w:tc>
      </w:tr>
      <w:tr>
        <w:tc>
          <w:tcPr>
            <w:tcW w:type="dxa" w:w="2880"/>
          </w:tcPr>
          <w:p>
            <w:pPr>
              <w:jc w:val="center"/>
            </w:pPr>
            <w:r/>
            <w:r>
              <w:rPr>
                <w:rFonts w:ascii="Times New Roman" w:hAnsi="Times New Roman"/>
                <w:b w:val="0"/>
                <w:i w:val="0"/>
                <w:sz w:val="16"/>
              </w:rPr>
              <w:t xml:space="preserve">cos </w:t>
            </w:r>
            <w:r>
              <w:rPr>
                <w:rFonts w:ascii="Times New Roman" w:hAnsi="Times New Roman"/>
                <w:b w:val="0"/>
                <w:i w:val="0"/>
                <w:sz w:val="16"/>
              </w:rPr>
              <w:t>&gt; 0.98</w:t>
            </w:r>
          </w:p>
        </w:tc>
        <w:tc>
          <w:tcPr>
            <w:tcW w:type="dxa" w:w="2880"/>
          </w:tcPr>
          <w:p>
            <w:pPr>
              <w:jc w:val="center"/>
            </w:pPr>
            <w:r/>
            <w:r>
              <w:rPr>
                <w:rFonts w:ascii="Times New Roman" w:hAnsi="Times New Roman"/>
                <w:b w:val="0"/>
                <w:i w:val="0"/>
                <w:sz w:val="16"/>
              </w:rPr>
              <w:t>0.00009</w:t>
            </w:r>
          </w:p>
        </w:tc>
        <w:tc>
          <w:tcPr>
            <w:tcW w:type="dxa" w:w="2880"/>
          </w:tcPr>
          <w:p>
            <w:pPr>
              <w:jc w:val="center"/>
            </w:pPr>
            <w:r/>
            <w:r>
              <w:rPr>
                <w:rFonts w:ascii="Times New Roman" w:hAnsi="Times New Roman"/>
                <w:b w:val="0"/>
                <w:i w:val="0"/>
                <w:sz w:val="16"/>
              </w:rPr>
              <w:t>[0.00007, 0.00012]</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5</w:t>
            </w:r>
            <w:r>
              <w:rPr>
                <w:rFonts w:ascii="Times New Roman" w:hAnsi="Times New Roman"/>
                <w:b w:val="0"/>
                <w:i w:val="0"/>
                <w:sz w:val="16"/>
              </w:rPr>
              <w:t xml:space="preserve"> (deployed operating point)</w:t>
            </w:r>
          </w:p>
        </w:tc>
        <w:tc>
          <w:tcPr>
            <w:tcW w:type="dxa" w:w="2880"/>
          </w:tcPr>
          <w:p>
            <w:pPr>
              <w:jc w:val="center"/>
            </w:pPr>
            <w:r/>
            <w:r>
              <w:rPr>
                <w:rFonts w:ascii="Times New Roman" w:hAnsi="Times New Roman"/>
                <w:b w:val="0"/>
                <w:i w:val="0"/>
                <w:sz w:val="16"/>
              </w:rPr>
              <w:t>0.00129</w:t>
            </w:r>
          </w:p>
        </w:tc>
        <w:tc>
          <w:tcPr>
            <w:tcW w:type="dxa" w:w="2880"/>
          </w:tcPr>
          <w:p>
            <w:pPr>
              <w:jc w:val="center"/>
            </w:pPr>
            <w:r/>
            <w:r>
              <w:rPr>
                <w:rFonts w:ascii="Times New Roman" w:hAnsi="Times New Roman"/>
                <w:b w:val="0"/>
                <w:i w:val="0"/>
                <w:sz w:val="16"/>
              </w:rPr>
              <w:t>[0.00120, 0.00140]</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4</w:t>
            </w:r>
          </w:p>
        </w:tc>
        <w:tc>
          <w:tcPr>
            <w:tcW w:type="dxa" w:w="2880"/>
          </w:tcPr>
          <w:p>
            <w:pPr>
              <w:jc w:val="center"/>
            </w:pPr>
            <w:r/>
            <w:r>
              <w:rPr>
                <w:rFonts w:ascii="Times New Roman" w:hAnsi="Times New Roman"/>
                <w:b w:val="0"/>
                <w:i w:val="0"/>
                <w:sz w:val="16"/>
              </w:rPr>
              <w:t>0.00050</w:t>
            </w:r>
          </w:p>
        </w:tc>
        <w:tc>
          <w:tcPr>
            <w:tcW w:type="dxa" w:w="2880"/>
          </w:tcPr>
          <w:p>
            <w:pPr>
              <w:jc w:val="center"/>
            </w:pPr>
            <w:r/>
            <w:r>
              <w:rPr>
                <w:rFonts w:ascii="Times New Roman" w:hAnsi="Times New Roman"/>
                <w:b w:val="0"/>
                <w:i w:val="0"/>
                <w:sz w:val="16"/>
              </w:rPr>
              <w:t>[0.00044, 0.00057]</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3</w:t>
            </w:r>
          </w:p>
        </w:tc>
        <w:tc>
          <w:tcPr>
            <w:tcW w:type="dxa" w:w="2880"/>
          </w:tcPr>
          <w:p>
            <w:pPr>
              <w:jc w:val="center"/>
            </w:pPr>
            <w:r/>
            <w:r>
              <w:rPr>
                <w:rFonts w:ascii="Times New Roman" w:hAnsi="Times New Roman"/>
                <w:b w:val="0"/>
                <w:i w:val="0"/>
                <w:sz w:val="16"/>
              </w:rPr>
              <w:t>0.00019</w:t>
            </w:r>
          </w:p>
        </w:tc>
        <w:tc>
          <w:tcPr>
            <w:tcW w:type="dxa" w:w="2880"/>
          </w:tcPr>
          <w:p>
            <w:pPr>
              <w:jc w:val="center"/>
            </w:pPr>
            <w:r/>
            <w:r>
              <w:rPr>
                <w:rFonts w:ascii="Times New Roman" w:hAnsi="Times New Roman"/>
                <w:b w:val="0"/>
                <w:i w:val="0"/>
                <w:sz w:val="16"/>
              </w:rPr>
              <w:t>[0.00015, 0.00023]</w:t>
            </w:r>
          </w:p>
        </w:tc>
      </w:tr>
      <w:tr>
        <w:tc>
          <w:tcPr>
            <w:tcW w:type="dxa" w:w="2880"/>
          </w:tcPr>
          <w:p>
            <w:pPr>
              <w:jc w:val="center"/>
            </w:pPr>
            <w:r/>
            <w:r>
              <w:rPr>
                <w:rFonts w:ascii="Times New Roman" w:hAnsi="Times New Roman"/>
                <w:b w:val="0"/>
                <w:i w:val="0"/>
                <w:sz w:val="16"/>
              </w:rPr>
              <w:t xml:space="preserve">Joint: cos </w:t>
            </w:r>
            <w:r>
              <w:rPr>
                <w:rFonts w:ascii="Times New Roman" w:hAnsi="Times New Roman"/>
                <w:b w:val="0"/>
                <w:i w:val="0"/>
                <w:sz w:val="16"/>
              </w:rPr>
              <w:t>&gt; 0.95</w:t>
            </w:r>
            <w:r>
              <w:rPr>
                <w:rFonts w:ascii="Times New Roman" w:hAnsi="Times New Roman"/>
                <w:b w:val="0"/>
                <w:i w:val="0"/>
                <w:sz w:val="16"/>
              </w:rPr>
              <w:t xml:space="preserve"> AND dHash </w:t>
            </w:r>
            <w:r>
              <w:rPr>
                <w:rFonts w:ascii="Times New Roman" w:hAnsi="Times New Roman"/>
                <w:b w:val="0"/>
                <w:i w:val="0"/>
                <w:sz w:val="16"/>
              </w:rPr>
              <w:t>≤ 5</w:t>
            </w:r>
            <w:r>
              <w:rPr>
                <w:rFonts w:ascii="Times New Roman" w:hAnsi="Times New Roman"/>
                <w:b w:val="0"/>
                <w:i w:val="0"/>
                <w:sz w:val="16"/>
              </w:rPr>
              <w:t xml:space="preserve"> (any-pair semantics)</w:t>
            </w:r>
          </w:p>
        </w:tc>
        <w:tc>
          <w:tcPr>
            <w:tcW w:type="dxa" w:w="2880"/>
          </w:tcPr>
          <w:p>
            <w:pPr>
              <w:jc w:val="center"/>
            </w:pPr>
            <w:r/>
            <w:r>
              <w:rPr>
                <w:rFonts w:ascii="Times New Roman" w:hAnsi="Times New Roman"/>
                <w:b w:val="0"/>
                <w:i w:val="0"/>
                <w:sz w:val="16"/>
              </w:rPr>
              <w:t>0.00014</w:t>
            </w:r>
          </w:p>
        </w:tc>
        <w:tc>
          <w:tcPr>
            <w:tcW w:type="dxa" w:w="2880"/>
          </w:tcPr>
          <w:p>
            <w:pPr>
              <w:jc w:val="center"/>
            </w:pPr>
            <w:r/>
            <w:r>
              <w:rPr>
                <w:rFonts w:ascii="Times New Roman" w:hAnsi="Times New Roman"/>
                <w:b w:val="0"/>
                <w:i w:val="0"/>
                <w:sz w:val="16"/>
              </w:rPr>
              <w:t>[0.00011, 0.00018]</w:t>
            </w:r>
          </w:p>
        </w:tc>
      </w:tr>
      <w:tr>
        <w:tc>
          <w:tcPr>
            <w:tcW w:type="dxa" w:w="2880"/>
          </w:tcPr>
          <w:p>
            <w:pPr>
              <w:jc w:val="center"/>
            </w:pPr>
            <w:r/>
            <w:r>
              <w:rPr>
                <w:rFonts w:ascii="Times New Roman" w:hAnsi="Times New Roman"/>
                <w:b w:val="0"/>
                <w:i w:val="0"/>
                <w:sz w:val="16"/>
              </w:rPr>
              <w:t xml:space="preserve">Joint: cos </w:t>
            </w:r>
            <w:r>
              <w:rPr>
                <w:rFonts w:ascii="Times New Roman" w:hAnsi="Times New Roman"/>
                <w:b w:val="0"/>
                <w:i w:val="0"/>
                <w:sz w:val="16"/>
              </w:rPr>
              <w:t>&gt; 0.95</w:t>
            </w:r>
            <w:r>
              <w:rPr>
                <w:rFonts w:ascii="Times New Roman" w:hAnsi="Times New Roman"/>
                <w:b w:val="0"/>
                <w:i w:val="0"/>
                <w:sz w:val="16"/>
              </w:rPr>
              <w:t xml:space="preserve"> AND dHash </w:t>
            </w:r>
            <w:r>
              <w:rPr>
                <w:rFonts w:ascii="Times New Roman" w:hAnsi="Times New Roman"/>
                <w:b w:val="0"/>
                <w:i w:val="0"/>
                <w:sz w:val="16"/>
              </w:rPr>
              <w:t>≤ 4</w:t>
            </w:r>
            <w:r>
              <w:rPr>
                <w:rFonts w:ascii="Times New Roman" w:hAnsi="Times New Roman"/>
                <w:b w:val="0"/>
                <w:i w:val="0"/>
                <w:sz w:val="16"/>
              </w:rPr>
              <w:t xml:space="preserve"> (any-pair)</w:t>
            </w:r>
          </w:p>
        </w:tc>
        <w:tc>
          <w:tcPr>
            <w:tcW w:type="dxa" w:w="2880"/>
          </w:tcPr>
          <w:p>
            <w:pPr>
              <w:jc w:val="center"/>
            </w:pPr>
            <w:r/>
            <w:r>
              <w:rPr>
                <w:rFonts w:ascii="Times New Roman" w:hAnsi="Times New Roman"/>
                <w:b w:val="0"/>
                <w:i w:val="0"/>
                <w:sz w:val="16"/>
              </w:rPr>
              <w:t>0.00011</w:t>
            </w:r>
          </w:p>
        </w:tc>
        <w:tc>
          <w:tcPr>
            <w:tcW w:type="dxa" w:w="2880"/>
          </w:tcPr>
          <w:p>
            <w:pPr>
              <w:jc w:val="center"/>
            </w:pPr>
            <w:r/>
            <w:r>
              <w:rPr>
                <w:rFonts w:ascii="Times New Roman" w:hAnsi="Times New Roman"/>
                <w:b w:val="0"/>
                <w:i w:val="0"/>
                <w:sz w:val="16"/>
              </w:rPr>
              <w:t>[0.00008, 0.00014]</w:t>
            </w:r>
          </w:p>
        </w:tc>
      </w:tr>
    </w:tbl>
    <w:p/>
    <w:p>
      <w:pPr>
        <w:spacing w:after="120"/>
      </w:pPr>
      <w:r>
        <w:rPr>
          <w:rFonts w:ascii="Times New Roman" w:hAnsi="Times New Roman"/>
          <w:b w:val="0"/>
          <w:i w:val="0"/>
          <w:sz w:val="20"/>
        </w:rPr>
        <w:t xml:space="preserve">Conditional ICCR(dHash </w:t>
      </w:r>
      <w:r>
        <w:rPr>
          <w:rFonts w:ascii="Times New Roman" w:hAnsi="Times New Roman"/>
          <w:b w:val="0"/>
          <w:i w:val="0"/>
          <w:sz w:val="20"/>
        </w:rPr>
        <w:t>≤ 5</w:t>
      </w:r>
      <w:r>
        <w:rPr>
          <w:rFonts w:ascii="Times New Roman" w:hAnsi="Times New Roman"/>
          <w:b w:val="0"/>
          <w:i w:val="0"/>
          <w:sz w:val="20"/>
        </w:rPr>
        <w:t xml:space="preserve"> | cos </w:t>
      </w:r>
      <w:r>
        <w:rPr>
          <w:rFonts w:ascii="Times New Roman" w:hAnsi="Times New Roman"/>
          <w:b w:val="0"/>
          <w:i w:val="0"/>
          <w:sz w:val="20"/>
        </w:rPr>
        <w:t>&gt; 0.95</w:t>
      </w:r>
      <w:r>
        <w:rPr>
          <w:rFonts w:ascii="Times New Roman" w:hAnsi="Times New Roman"/>
          <w:b w:val="0"/>
          <w:i w:val="0"/>
          <w:sz w:val="20"/>
        </w:rPr>
        <w:t xml:space="preserve">) </w:t>
      </w:r>
      <w:r>
        <w:rPr>
          <w:rFonts w:ascii="Times New Roman" w:hAnsi="Times New Roman"/>
          <w:b w:val="0"/>
          <w:i w:val="0"/>
          <w:sz w:val="20"/>
        </w:rPr>
        <w:t>= 0.234</w:t>
      </w:r>
      <w:r>
        <w:rPr>
          <w:rFonts w:ascii="Times New Roman" w:hAnsi="Times New Roman"/>
          <w:b w:val="0"/>
          <w:i w:val="0"/>
          <w:sz w:val="20"/>
        </w:rPr>
        <w:t xml:space="preserve"> (Wilson 95% </w:t>
      </w:r>
      <w:r>
        <w:rPr>
          <w:rFonts w:ascii="Times New Roman" w:hAnsi="Times New Roman"/>
          <w:b w:val="0"/>
          <w:i w:val="0"/>
          <w:sz w:val="20"/>
        </w:rPr>
        <w:t>[0.190, 0.285]</w:t>
      </w:r>
      <w:r>
        <w:rPr>
          <w:rFonts w:ascii="Times New Roman" w:hAnsi="Times New Roman"/>
          <w:b w:val="0"/>
          <w:i w:val="0"/>
          <w:sz w:val="20"/>
        </w:rPr>
        <w:t xml:space="preserve">; </w:t>
      </w:r>
      <w:r>
        <w:rPr>
          <w:rFonts w:ascii="Times New Roman" w:hAnsi="Times New Roman"/>
          <w:b w:val="0"/>
          <w:i w:val="0"/>
          <w:sz w:val="20"/>
        </w:rPr>
        <w:t>70</w:t>
      </w:r>
      <w:r>
        <w:rPr>
          <w:rFonts w:ascii="Times New Roman" w:hAnsi="Times New Roman"/>
          <w:b w:val="0"/>
          <w:i w:val="0"/>
          <w:sz w:val="20"/>
        </w:rPr>
        <w:t xml:space="preserve"> of </w:t>
      </w:r>
      <w:r>
        <w:rPr>
          <w:rFonts w:ascii="Times New Roman" w:hAnsi="Times New Roman"/>
          <w:b w:val="0"/>
          <w:i w:val="0"/>
          <w:sz w:val="20"/>
        </w:rPr>
        <w:t>299</w:t>
      </w:r>
      <w:r>
        <w:rPr>
          <w:rFonts w:ascii="Times New Roman" w:hAnsi="Times New Roman"/>
          <w:b w:val="0"/>
          <w:i w:val="0"/>
          <w:sz w:val="20"/>
        </w:rPr>
        <w:t xml:space="preserve"> pairs).</w:t>
      </w:r>
    </w:p>
    <w:p>
      <w:pPr>
        <w:spacing w:after="120"/>
      </w:pPr>
      <w:r>
        <w:rPr>
          <w:rFonts w:ascii="Times New Roman" w:hAnsi="Times New Roman"/>
          <w:b w:val="0"/>
          <w:i w:val="0"/>
          <w:sz w:val="20"/>
        </w:rPr>
        <w:t xml:space="preserve">The cos </w:t>
      </w:r>
      <w:r>
        <w:rPr>
          <w:rFonts w:ascii="Times New Roman" w:hAnsi="Times New Roman"/>
          <w:b w:val="0"/>
          <w:i w:val="0"/>
          <w:sz w:val="20"/>
        </w:rPr>
        <w:t>&gt; 0.95</w:t>
      </w:r>
      <w:r>
        <w:rPr>
          <w:rFonts w:ascii="Times New Roman" w:hAnsi="Times New Roman"/>
          <w:b w:val="0"/>
          <w:i w:val="0"/>
          <w:sz w:val="20"/>
        </w:rPr>
        <w:t xml:space="preserve"> row is consistent with the corpus-wide spike of §IV-I (per-comparison rate </w:t>
      </w:r>
      <w:r>
        <w:rPr>
          <w:rFonts w:ascii="Times New Roman" w:hAnsi="Times New Roman"/>
          <w:b w:val="0"/>
          <w:i w:val="0"/>
          <w:sz w:val="20"/>
        </w:rPr>
        <w:t>0.0005</w:t>
      </w:r>
      <w:r>
        <w:rPr>
          <w:rFonts w:ascii="Times New Roman" w:hAnsi="Times New Roman"/>
          <w:b w:val="0"/>
          <w:i w:val="0"/>
          <w:sz w:val="20"/>
        </w:rPr>
        <w:t>). The dHash row and joint row are reported here for the first time on this corpus.</w:t>
      </w:r>
    </w:p>
    <w:p>
      <w:pPr>
        <w:pStyle w:val="Heading3"/>
      </w:pPr>
      <w:r>
        <w:rPr>
          <w:color w:val="000000"/>
        </w:rPr>
        <w:t>M.3 Pool-normalised per-signature ICCR (Script 43)</w:t>
      </w:r>
    </w:p>
    <w:p>
      <w:pPr>
        <w:spacing w:after="120"/>
      </w:pPr>
      <w:r>
        <w:rPr>
          <w:rFonts w:ascii="Times New Roman" w:hAnsi="Times New Roman"/>
          <w:b w:val="0"/>
          <w:i w:val="0"/>
          <w:sz w:val="20"/>
        </w:rPr>
        <w:t xml:space="preserve">Table XXII. Pool-normalised per-signature ICCR under the deployed any-pair HC rule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xml:space="preserve">); </w:t>
      </w:r>
      <w:r>
        <w:rPr>
          <w:rFonts w:ascii="Times New Roman" w:hAnsi="Times New Roman"/>
          <w:b w:val="0"/>
          <w:i w:val="0"/>
          <w:sz w:val="20"/>
        </w:rPr>
        <w:t>n</w:t>
      </w:r>
      <w:r>
        <w:rPr>
          <w:rFonts w:ascii="Times New Roman" w:hAnsi="Times New Roman"/>
          <w:b w:val="0"/>
          <w:i w:val="0"/>
          <w:sz w:val="20"/>
          <w:vertAlign w:val="subscript"/>
        </w:rPr>
        <w:t>sig</w:t>
      </w:r>
      <w:r>
        <w:rPr>
          <w:rFonts w:ascii="Times New Roman" w:hAnsi="Times New Roman"/>
          <w:b w:val="0"/>
          <w:i w:val="0"/>
          <w:sz w:val="20"/>
        </w:rPr>
        <w:t xml:space="preserve"> = 150,453</w:t>
      </w:r>
      <w:r>
        <w:rPr>
          <w:rFonts w:ascii="Times New Roman" w:hAnsi="Times New Roman"/>
          <w:b w:val="0"/>
          <w:i w:val="0"/>
          <w:sz w:val="20"/>
        </w:rPr>
        <w:t xml:space="preserve"> (vector-complete Big-4); CPA-block bootstrap </w:t>
      </w:r>
      <w:r>
        <w:rPr>
          <w:rFonts w:ascii="Times New Roman" w:hAnsi="Times New Roman"/>
          <w:b w:val="0"/>
          <w:i w:val="0"/>
          <w:sz w:val="20"/>
        </w:rPr>
        <w:t>n</w:t>
      </w:r>
      <w:r>
        <w:rPr>
          <w:rFonts w:ascii="Times New Roman" w:hAnsi="Times New Roman"/>
          <w:b w:val="0"/>
          <w:i w:val="0"/>
          <w:sz w:val="20"/>
          <w:vertAlign w:val="subscript"/>
        </w:rPr>
        <w:t>boot</w:t>
      </w:r>
      <w:r>
        <w:rPr>
          <w:rFonts w:ascii="Times New Roman" w:hAnsi="Times New Roman"/>
          <w:b w:val="0"/>
          <w:i w:val="0"/>
          <w:sz w:val="20"/>
        </w:rPr>
        <w:t xml:space="preserve"> = 1000</w:t>
      </w:r>
      <w:r>
        <w:rPr>
          <w:rFonts w:ascii="Times New Roman" w:hAnsi="Times New Roman"/>
          <w:b w:val="0"/>
          <w:i w:val="0"/>
          <w:sz w:val="20"/>
        </w:rPr>
        <w: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Scope</w:t>
            </w:r>
          </w:p>
        </w:tc>
        <w:tc>
          <w:tcPr>
            <w:tcW w:type="dxa" w:w="2160"/>
          </w:tcPr>
          <w:p>
            <w:pPr>
              <w:jc w:val="center"/>
            </w:pPr>
            <w:r/>
            <w:r>
              <w:rPr>
                <w:rFonts w:ascii="Times New Roman" w:hAnsi="Times New Roman"/>
                <w:b/>
                <w:i w:val="0"/>
                <w:sz w:val="16"/>
              </w:rPr>
              <w:t>Per-signature ICCR</w:t>
            </w:r>
          </w:p>
        </w:tc>
        <w:tc>
          <w:tcPr>
            <w:tcW w:type="dxa" w:w="2160"/>
          </w:tcPr>
          <w:p>
            <w:pPr>
              <w:jc w:val="center"/>
            </w:pPr>
            <w:r/>
            <w:r>
              <w:rPr>
                <w:rFonts w:ascii="Times New Roman" w:hAnsi="Times New Roman"/>
                <w:b/>
                <w:i w:val="0"/>
                <w:sz w:val="16"/>
              </w:rPr>
              <w:t>Wilson 95% CI</w:t>
            </w:r>
          </w:p>
        </w:tc>
        <w:tc>
          <w:tcPr>
            <w:tcW w:type="dxa" w:w="2160"/>
          </w:tcPr>
          <w:p>
            <w:pPr>
              <w:jc w:val="center"/>
            </w:pPr>
            <w:r/>
            <w:r>
              <w:rPr>
                <w:rFonts w:ascii="Times New Roman" w:hAnsi="Times New Roman"/>
                <w:b/>
                <w:i w:val="0"/>
                <w:sz w:val="16"/>
              </w:rPr>
              <w:t>CPA-bootstrap 95% CI</w:t>
            </w:r>
          </w:p>
        </w:tc>
      </w:tr>
      <w:tr>
        <w:tc>
          <w:tcPr>
            <w:tcW w:type="dxa" w:w="2160"/>
          </w:tcPr>
          <w:p>
            <w:pPr>
              <w:jc w:val="center"/>
            </w:pPr>
            <w:r/>
            <w:r>
              <w:rPr>
                <w:rFonts w:ascii="Times New Roman" w:hAnsi="Times New Roman"/>
                <w:b w:val="0"/>
                <w:i w:val="0"/>
                <w:sz w:val="16"/>
              </w:rPr>
              <w:t>Big-4 pooled (any-pair, deployed)</w:t>
            </w:r>
          </w:p>
        </w:tc>
        <w:tc>
          <w:tcPr>
            <w:tcW w:type="dxa" w:w="2160"/>
          </w:tcPr>
          <w:p>
            <w:pPr>
              <w:jc w:val="center"/>
            </w:pPr>
            <w:r/>
            <w:r>
              <w:rPr>
                <w:rFonts w:ascii="Times New Roman" w:hAnsi="Times New Roman"/>
                <w:b w:val="0"/>
                <w:i w:val="0"/>
                <w:sz w:val="16"/>
              </w:rPr>
              <w:t>0.1102</w:t>
            </w:r>
          </w:p>
        </w:tc>
        <w:tc>
          <w:tcPr>
            <w:tcW w:type="dxa" w:w="2160"/>
          </w:tcPr>
          <w:p>
            <w:pPr>
              <w:jc w:val="center"/>
            </w:pPr>
            <w:r/>
            <w:r>
              <w:rPr>
                <w:rFonts w:ascii="Times New Roman" w:hAnsi="Times New Roman"/>
                <w:b w:val="0"/>
                <w:i w:val="0"/>
                <w:sz w:val="16"/>
              </w:rPr>
              <w:t>[0.1086, 0.1118]</w:t>
            </w:r>
          </w:p>
        </w:tc>
        <w:tc>
          <w:tcPr>
            <w:tcW w:type="dxa" w:w="2160"/>
          </w:tcPr>
          <w:p>
            <w:pPr>
              <w:jc w:val="center"/>
            </w:pPr>
            <w:r/>
            <w:r>
              <w:rPr>
                <w:rFonts w:ascii="Times New Roman" w:hAnsi="Times New Roman"/>
                <w:b w:val="0"/>
                <w:i w:val="0"/>
                <w:sz w:val="16"/>
              </w:rPr>
              <w:t>[0.0908, 0.1330]</w:t>
            </w:r>
          </w:p>
        </w:tc>
      </w:tr>
      <w:tr>
        <w:tc>
          <w:tcPr>
            <w:tcW w:type="dxa" w:w="2160"/>
          </w:tcPr>
          <w:p>
            <w:pPr>
              <w:jc w:val="center"/>
            </w:pPr>
            <w:r/>
            <w:r>
              <w:rPr>
                <w:rFonts w:ascii="Times New Roman" w:hAnsi="Times New Roman"/>
                <w:b w:val="0"/>
                <w:i w:val="0"/>
                <w:sz w:val="16"/>
              </w:rPr>
              <w:t>Big-4 pooled (same-pair, stricter alternative)</w:t>
            </w:r>
          </w:p>
        </w:tc>
        <w:tc>
          <w:tcPr>
            <w:tcW w:type="dxa" w:w="2160"/>
          </w:tcPr>
          <w:p>
            <w:pPr>
              <w:jc w:val="center"/>
            </w:pPr>
            <w:r/>
            <w:r>
              <w:rPr>
                <w:rFonts w:ascii="Times New Roman" w:hAnsi="Times New Roman"/>
                <w:b w:val="0"/>
                <w:i w:val="0"/>
                <w:sz w:val="16"/>
              </w:rPr>
              <w:t>0.0827</w:t>
            </w:r>
          </w:p>
        </w:tc>
        <w:tc>
          <w:tcPr>
            <w:tcW w:type="dxa" w:w="2160"/>
          </w:tcPr>
          <w:p>
            <w:pPr>
              <w:jc w:val="center"/>
            </w:pPr>
            <w:r/>
            <w:r>
              <w:rPr>
                <w:rFonts w:ascii="Times New Roman" w:hAnsi="Times New Roman"/>
                <w:b w:val="0"/>
                <w:i w:val="0"/>
                <w:sz w:val="16"/>
              </w:rPr>
              <w:t>[0.0813, 0.0841]</w:t>
            </w:r>
          </w:p>
        </w:tc>
        <w:tc>
          <w:tcPr>
            <w:tcW w:type="dxa" w:w="2160"/>
          </w:tcPr>
          <w:p>
            <w:pPr>
              <w:jc w:val="center"/>
            </w:pPr>
            <w:r/>
            <w:r>
              <w:rPr>
                <w:rFonts w:ascii="Times New Roman" w:hAnsi="Times New Roman"/>
                <w:b w:val="0"/>
                <w:i w:val="0"/>
                <w:sz w:val="16"/>
              </w:rPr>
              <w:t>[0.0668, 0.1021]</w:t>
            </w:r>
          </w:p>
        </w:tc>
      </w:tr>
      <w:tr>
        <w:tc>
          <w:tcPr>
            <w:tcW w:type="dxa" w:w="2160"/>
          </w:tcPr>
          <w:p>
            <w:pPr>
              <w:jc w:val="center"/>
            </w:pPr>
            <w:r/>
            <w:r>
              <w:rPr>
                <w:rFonts w:ascii="Times New Roman" w:hAnsi="Times New Roman"/>
                <w:b w:val="0"/>
                <w:i w:val="0"/>
                <w:sz w:val="16"/>
              </w:rPr>
              <w:t>Firm A (any-pair)</w:t>
            </w:r>
          </w:p>
        </w:tc>
        <w:tc>
          <w:tcPr>
            <w:tcW w:type="dxa" w:w="2160"/>
          </w:tcPr>
          <w:p>
            <w:pPr>
              <w:jc w:val="center"/>
            </w:pPr>
            <w:r/>
            <w:r>
              <w:rPr>
                <w:rFonts w:ascii="Times New Roman" w:hAnsi="Times New Roman"/>
                <w:b w:val="0"/>
                <w:i w:val="0"/>
                <w:sz w:val="16"/>
              </w:rPr>
              <w:t>0.2594</w:t>
            </w:r>
          </w:p>
        </w:tc>
        <w:tc>
          <w:tcPr>
            <w:tcW w:type="dxa" w:w="2160"/>
          </w:tcPr>
          <w:p>
            <w:pPr>
              <w:jc w:val="center"/>
            </w:pPr>
            <w:r/>
            <w:r>
              <w:rPr>
                <w:rFonts w:ascii="Times New Roman" w:hAnsi="Times New Roman"/>
                <w:b w:val="0"/>
                <w:i w:val="0"/>
                <w:sz w:val="16"/>
              </w:rPr>
              <w:t>—</w:t>
            </w:r>
          </w:p>
        </w:tc>
        <w:tc>
          <w:tcPr>
            <w:tcW w:type="dxa" w:w="2160"/>
          </w:tcPr>
          <w:p>
            <w:pPr>
              <w:jc w:val="center"/>
            </w:pPr>
            <w:r/>
            <w:r>
              <w:rPr>
                <w:rFonts w:ascii="Times New Roman" w:hAnsi="Times New Roman"/>
                <w:b w:val="0"/>
                <w:i w:val="0"/>
                <w:sz w:val="16"/>
              </w:rPr>
              <w:t>—</w:t>
            </w:r>
          </w:p>
        </w:tc>
      </w:tr>
      <w:tr>
        <w:tc>
          <w:tcPr>
            <w:tcW w:type="dxa" w:w="2160"/>
          </w:tcPr>
          <w:p>
            <w:pPr>
              <w:jc w:val="center"/>
            </w:pPr>
            <w:r/>
            <w:r>
              <w:rPr>
                <w:rFonts w:ascii="Times New Roman" w:hAnsi="Times New Roman"/>
                <w:b w:val="0"/>
                <w:i w:val="0"/>
                <w:sz w:val="16"/>
              </w:rPr>
              <w:t>Firm B (any-pair)</w:t>
            </w:r>
          </w:p>
        </w:tc>
        <w:tc>
          <w:tcPr>
            <w:tcW w:type="dxa" w:w="2160"/>
          </w:tcPr>
          <w:p>
            <w:pPr>
              <w:jc w:val="center"/>
            </w:pPr>
            <w:r/>
            <w:r>
              <w:rPr>
                <w:rFonts w:ascii="Times New Roman" w:hAnsi="Times New Roman"/>
                <w:b w:val="0"/>
                <w:i w:val="0"/>
                <w:sz w:val="16"/>
              </w:rPr>
              <w:t>0.0147</w:t>
            </w:r>
          </w:p>
        </w:tc>
        <w:tc>
          <w:tcPr>
            <w:tcW w:type="dxa" w:w="2160"/>
          </w:tcPr>
          <w:p>
            <w:pPr>
              <w:jc w:val="center"/>
            </w:pPr>
            <w:r/>
            <w:r>
              <w:rPr>
                <w:rFonts w:ascii="Times New Roman" w:hAnsi="Times New Roman"/>
                <w:b w:val="0"/>
                <w:i w:val="0"/>
                <w:sz w:val="16"/>
              </w:rPr>
              <w:t>—</w:t>
            </w:r>
          </w:p>
        </w:tc>
        <w:tc>
          <w:tcPr>
            <w:tcW w:type="dxa" w:w="2160"/>
          </w:tcPr>
          <w:p>
            <w:pPr>
              <w:jc w:val="center"/>
            </w:pPr>
            <w:r/>
            <w:r>
              <w:rPr>
                <w:rFonts w:ascii="Times New Roman" w:hAnsi="Times New Roman"/>
                <w:b w:val="0"/>
                <w:i w:val="0"/>
                <w:sz w:val="16"/>
              </w:rPr>
              <w:t>—</w:t>
            </w:r>
          </w:p>
        </w:tc>
      </w:tr>
      <w:tr>
        <w:tc>
          <w:tcPr>
            <w:tcW w:type="dxa" w:w="2160"/>
          </w:tcPr>
          <w:p>
            <w:pPr>
              <w:jc w:val="center"/>
            </w:pPr>
            <w:r/>
            <w:r>
              <w:rPr>
                <w:rFonts w:ascii="Times New Roman" w:hAnsi="Times New Roman"/>
                <w:b w:val="0"/>
                <w:i w:val="0"/>
                <w:sz w:val="16"/>
              </w:rPr>
              <w:t>Firm C (any-pair)</w:t>
            </w:r>
          </w:p>
        </w:tc>
        <w:tc>
          <w:tcPr>
            <w:tcW w:type="dxa" w:w="2160"/>
          </w:tcPr>
          <w:p>
            <w:pPr>
              <w:jc w:val="center"/>
            </w:pPr>
            <w:r/>
            <w:r>
              <w:rPr>
                <w:rFonts w:ascii="Times New Roman" w:hAnsi="Times New Roman"/>
                <w:b w:val="0"/>
                <w:i w:val="0"/>
                <w:sz w:val="16"/>
              </w:rPr>
              <w:t>0.0053</w:t>
            </w:r>
          </w:p>
        </w:tc>
        <w:tc>
          <w:tcPr>
            <w:tcW w:type="dxa" w:w="2160"/>
          </w:tcPr>
          <w:p>
            <w:pPr>
              <w:jc w:val="center"/>
            </w:pPr>
            <w:r/>
            <w:r>
              <w:rPr>
                <w:rFonts w:ascii="Times New Roman" w:hAnsi="Times New Roman"/>
                <w:b w:val="0"/>
                <w:i w:val="0"/>
                <w:sz w:val="16"/>
              </w:rPr>
              <w:t>—</w:t>
            </w:r>
          </w:p>
        </w:tc>
        <w:tc>
          <w:tcPr>
            <w:tcW w:type="dxa" w:w="2160"/>
          </w:tcPr>
          <w:p>
            <w:pPr>
              <w:jc w:val="center"/>
            </w:pPr>
            <w:r/>
            <w:r>
              <w:rPr>
                <w:rFonts w:ascii="Times New Roman" w:hAnsi="Times New Roman"/>
                <w:b w:val="0"/>
                <w:i w:val="0"/>
                <w:sz w:val="16"/>
              </w:rPr>
              <w:t>—</w:t>
            </w:r>
          </w:p>
        </w:tc>
      </w:tr>
      <w:tr>
        <w:tc>
          <w:tcPr>
            <w:tcW w:type="dxa" w:w="2160"/>
          </w:tcPr>
          <w:p>
            <w:pPr>
              <w:jc w:val="center"/>
            </w:pPr>
            <w:r/>
            <w:r>
              <w:rPr>
                <w:rFonts w:ascii="Times New Roman" w:hAnsi="Times New Roman"/>
                <w:b w:val="0"/>
                <w:i w:val="0"/>
                <w:sz w:val="16"/>
              </w:rPr>
              <w:t>Firm D (any-pair)</w:t>
            </w:r>
          </w:p>
        </w:tc>
        <w:tc>
          <w:tcPr>
            <w:tcW w:type="dxa" w:w="2160"/>
          </w:tcPr>
          <w:p>
            <w:pPr>
              <w:jc w:val="center"/>
            </w:pPr>
            <w:r/>
            <w:r>
              <w:rPr>
                <w:rFonts w:ascii="Times New Roman" w:hAnsi="Times New Roman"/>
                <w:b w:val="0"/>
                <w:i w:val="0"/>
                <w:sz w:val="16"/>
              </w:rPr>
              <w:t>0.0110</w:t>
            </w:r>
          </w:p>
        </w:tc>
        <w:tc>
          <w:tcPr>
            <w:tcW w:type="dxa" w:w="2160"/>
          </w:tcPr>
          <w:p>
            <w:pPr>
              <w:jc w:val="center"/>
            </w:pPr>
            <w:r/>
            <w:r>
              <w:rPr>
                <w:rFonts w:ascii="Times New Roman" w:hAnsi="Times New Roman"/>
                <w:b w:val="0"/>
                <w:i w:val="0"/>
                <w:sz w:val="16"/>
              </w:rPr>
              <w:t>—</w:t>
            </w:r>
          </w:p>
        </w:tc>
        <w:tc>
          <w:tcPr>
            <w:tcW w:type="dxa" w:w="2160"/>
          </w:tcPr>
          <w:p>
            <w:pPr>
              <w:jc w:val="center"/>
            </w:pPr>
            <w:r/>
            <w:r>
              <w:rPr>
                <w:rFonts w:ascii="Times New Roman" w:hAnsi="Times New Roman"/>
                <w:b w:val="0"/>
                <w:i w:val="0"/>
                <w:sz w:val="16"/>
              </w:rPr>
              <w:t>—</w:t>
            </w:r>
          </w:p>
        </w:tc>
      </w:tr>
      <w:tr>
        <w:tc>
          <w:tcPr>
            <w:tcW w:type="dxa" w:w="2160"/>
          </w:tcPr>
          <w:p>
            <w:pPr>
              <w:jc w:val="center"/>
            </w:pPr>
            <w:r/>
            <w:r>
              <w:rPr>
                <w:rFonts w:ascii="Times New Roman" w:hAnsi="Times New Roman"/>
                <w:b w:val="0"/>
                <w:i w:val="0"/>
                <w:sz w:val="16"/>
              </w:rPr>
              <w:t>Pool-size decile 1 (smallest pools) any-pair</w:t>
            </w:r>
          </w:p>
        </w:tc>
        <w:tc>
          <w:tcPr>
            <w:tcW w:type="dxa" w:w="2160"/>
          </w:tcPr>
          <w:p>
            <w:pPr>
              <w:jc w:val="center"/>
            </w:pPr>
            <w:r/>
            <w:r>
              <w:rPr>
                <w:rFonts w:ascii="Times New Roman" w:hAnsi="Times New Roman"/>
                <w:b w:val="0"/>
                <w:i w:val="0"/>
                <w:sz w:val="16"/>
              </w:rPr>
              <w:t>0.0249</w:t>
            </w:r>
          </w:p>
        </w:tc>
        <w:tc>
          <w:tcPr>
            <w:tcW w:type="dxa" w:w="2160"/>
          </w:tcPr>
          <w:p>
            <w:pPr>
              <w:jc w:val="center"/>
            </w:pPr>
            <w:r/>
            <w:r>
              <w:rPr>
                <w:rFonts w:ascii="Times New Roman" w:hAnsi="Times New Roman"/>
                <w:b w:val="0"/>
                <w:i w:val="0"/>
                <w:sz w:val="16"/>
              </w:rPr>
              <w:t>—</w:t>
            </w:r>
          </w:p>
        </w:tc>
        <w:tc>
          <w:tcPr>
            <w:tcW w:type="dxa" w:w="2160"/>
          </w:tcPr>
          <w:p>
            <w:pPr>
              <w:jc w:val="center"/>
            </w:pPr>
            <w:r/>
            <w:r>
              <w:rPr>
                <w:rFonts w:ascii="Times New Roman" w:hAnsi="Times New Roman"/>
                <w:b w:val="0"/>
                <w:i w:val="0"/>
                <w:sz w:val="16"/>
              </w:rPr>
              <w:t>—</w:t>
            </w:r>
          </w:p>
        </w:tc>
      </w:tr>
      <w:tr>
        <w:tc>
          <w:tcPr>
            <w:tcW w:type="dxa" w:w="2160"/>
          </w:tcPr>
          <w:p>
            <w:pPr>
              <w:jc w:val="center"/>
            </w:pPr>
            <w:r/>
            <w:r>
              <w:rPr>
                <w:rFonts w:ascii="Times New Roman" w:hAnsi="Times New Roman"/>
                <w:b w:val="0"/>
                <w:i w:val="0"/>
                <w:sz w:val="16"/>
              </w:rPr>
              <w:t>Pool-size decile 10 (largest pools) any-pair</w:t>
            </w:r>
          </w:p>
        </w:tc>
        <w:tc>
          <w:tcPr>
            <w:tcW w:type="dxa" w:w="2160"/>
          </w:tcPr>
          <w:p>
            <w:pPr>
              <w:jc w:val="center"/>
            </w:pPr>
            <w:r/>
            <w:r>
              <w:rPr>
                <w:rFonts w:ascii="Times New Roman" w:hAnsi="Times New Roman"/>
                <w:b w:val="0"/>
                <w:i w:val="0"/>
                <w:sz w:val="16"/>
              </w:rPr>
              <w:t>0.1905</w:t>
            </w:r>
          </w:p>
        </w:tc>
        <w:tc>
          <w:tcPr>
            <w:tcW w:type="dxa" w:w="2160"/>
          </w:tcPr>
          <w:p>
            <w:pPr>
              <w:jc w:val="center"/>
            </w:pPr>
            <w:r/>
            <w:r>
              <w:rPr>
                <w:rFonts w:ascii="Times New Roman" w:hAnsi="Times New Roman"/>
                <w:b w:val="0"/>
                <w:i w:val="0"/>
                <w:sz w:val="16"/>
              </w:rPr>
              <w:t>—</w:t>
            </w:r>
          </w:p>
        </w:tc>
        <w:tc>
          <w:tcPr>
            <w:tcW w:type="dxa" w:w="2160"/>
          </w:tcPr>
          <w:p>
            <w:pPr>
              <w:jc w:val="center"/>
            </w:pPr>
            <w:r/>
            <w:r>
              <w:rPr>
                <w:rFonts w:ascii="Times New Roman" w:hAnsi="Times New Roman"/>
                <w:b w:val="0"/>
                <w:i w:val="0"/>
                <w:sz w:val="16"/>
              </w:rPr>
              <w:t>—</w:t>
            </w:r>
          </w:p>
        </w:tc>
      </w:tr>
    </w:tbl>
    <w:p/>
    <w:p>
      <w:pPr>
        <w:spacing w:after="120"/>
      </w:pPr>
      <w:r>
        <w:rPr>
          <w:rFonts w:ascii="Times New Roman" w:hAnsi="Times New Roman"/>
          <w:b w:val="0"/>
          <w:i w:val="0"/>
          <w:sz w:val="20"/>
        </w:rPr>
        <w:t xml:space="preserve">Decile trend is broadly monotone in pool size with two minor reversals (decile 5 and decile 9 dip below their predecessors). Stricter operating point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3</w:t>
      </w:r>
      <w:r>
        <w:rPr>
          <w:rFonts w:ascii="Times New Roman" w:hAnsi="Times New Roman"/>
          <w:b w:val="0"/>
          <w:i w:val="0"/>
          <w:sz w:val="20"/>
        </w:rPr>
        <w:t xml:space="preserve"> (same-pair) gives per-signature ICCR </w:t>
      </w:r>
      <w:r>
        <w:rPr>
          <w:rFonts w:ascii="Times New Roman" w:hAnsi="Times New Roman"/>
          <w:b w:val="0"/>
          <w:i w:val="0"/>
          <w:sz w:val="20"/>
        </w:rPr>
        <w:t>0.0449</w:t>
      </w:r>
      <w:r>
        <w:rPr>
          <w:rFonts w:ascii="Times New Roman" w:hAnsi="Times New Roman"/>
          <w:b w:val="0"/>
          <w:i w:val="0"/>
          <w:sz w:val="20"/>
        </w:rPr>
        <w:t>.</w:t>
      </w:r>
    </w:p>
    <w:p>
      <w:pPr>
        <w:pStyle w:val="Heading3"/>
      </w:pPr>
      <w:r>
        <w:rPr>
          <w:color w:val="000000"/>
        </w:rPr>
        <w:t>M.4 Document-level ICCR under three alarm definitions (Script 45)</w:t>
      </w:r>
    </w:p>
    <w:p>
      <w:pPr>
        <w:spacing w:after="120"/>
      </w:pPr>
      <w:r>
        <w:rPr>
          <w:rFonts w:ascii="Times New Roman" w:hAnsi="Times New Roman"/>
          <w:b w:val="0"/>
          <w:i w:val="0"/>
          <w:sz w:val="20"/>
        </w:rPr>
        <w:t xml:space="preserve">Table XXIII. Document-level inter-CPA ICCR by alarm definition; </w:t>
      </w:r>
      <w:r>
        <w:rPr>
          <w:rFonts w:ascii="Times New Roman" w:hAnsi="Times New Roman"/>
          <w:b w:val="0"/>
          <w:i w:val="0"/>
          <w:sz w:val="20"/>
        </w:rPr>
        <w:t>n</w:t>
      </w:r>
      <w:r>
        <w:rPr>
          <w:rFonts w:ascii="Times New Roman" w:hAnsi="Times New Roman"/>
          <w:b w:val="0"/>
          <w:i w:val="0"/>
          <w:sz w:val="20"/>
          <w:vertAlign w:val="subscript"/>
        </w:rPr>
        <w:t>docs</w:t>
      </w:r>
      <w:r>
        <w:rPr>
          <w:rFonts w:ascii="Times New Roman" w:hAnsi="Times New Roman"/>
          <w:b w:val="0"/>
          <w:i w:val="0"/>
          <w:sz w:val="20"/>
        </w:rPr>
        <w:t xml:space="preserve"> = 75,233</w:t>
      </w:r>
      <w:r>
        <w:rPr>
          <w:rFonts w:ascii="Times New Roman" w:hAnsi="Times New Roman"/>
          <w:b w:val="0"/>
          <w:i w:val="0"/>
          <w:sz w:val="20"/>
        </w:rPr>
        <w:t>.</w:t>
      </w:r>
    </w:p>
    <w:tbl>
      <w:tblPr>
        <w:tblStyle w:val="TableGrid"/>
        <w:tblW w:type="auto" w:w="0"/>
        <w:tblLook w:firstColumn="1" w:firstRow="1" w:lastColumn="0" w:lastRow="0" w:noHBand="0" w:noVBand="1" w:val="04A0"/>
      </w:tblPr>
      <w:tblGrid>
        <w:gridCol w:w="2160"/>
        <w:gridCol w:w="2160"/>
        <w:gridCol w:w="2160"/>
        <w:gridCol w:w="2160"/>
      </w:tblGrid>
      <w:tr>
        <w:tc>
          <w:tcPr>
            <w:tcW w:type="dxa" w:w="2160"/>
          </w:tcPr>
          <w:p>
            <w:pPr>
              <w:jc w:val="center"/>
            </w:pPr>
            <w:r/>
            <w:r>
              <w:rPr>
                <w:rFonts w:ascii="Times New Roman" w:hAnsi="Times New Roman"/>
                <w:b/>
                <w:i w:val="0"/>
                <w:sz w:val="16"/>
              </w:rPr>
              <w:t>Alarm definition</w:t>
            </w:r>
          </w:p>
        </w:tc>
        <w:tc>
          <w:tcPr>
            <w:tcW w:type="dxa" w:w="2160"/>
          </w:tcPr>
          <w:p>
            <w:pPr>
              <w:jc w:val="center"/>
            </w:pPr>
            <w:r/>
            <w:r>
              <w:rPr>
                <w:rFonts w:ascii="Times New Roman" w:hAnsi="Times New Roman"/>
                <w:b/>
                <w:i w:val="0"/>
                <w:sz w:val="16"/>
              </w:rPr>
              <w:t>Alarm set</w:t>
            </w:r>
          </w:p>
        </w:tc>
        <w:tc>
          <w:tcPr>
            <w:tcW w:type="dxa" w:w="2160"/>
          </w:tcPr>
          <w:p>
            <w:pPr>
              <w:jc w:val="center"/>
            </w:pPr>
            <w:r/>
            <w:r>
              <w:rPr>
                <w:rFonts w:ascii="Times New Roman" w:hAnsi="Times New Roman"/>
                <w:b/>
                <w:i w:val="0"/>
                <w:sz w:val="16"/>
              </w:rPr>
              <w:t>Document-level ICCR</w:t>
            </w:r>
          </w:p>
        </w:tc>
        <w:tc>
          <w:tcPr>
            <w:tcW w:type="dxa" w:w="2160"/>
          </w:tcPr>
          <w:p>
            <w:pPr>
              <w:jc w:val="center"/>
            </w:pPr>
            <w:r/>
            <w:r>
              <w:rPr>
                <w:rFonts w:ascii="Times New Roman" w:hAnsi="Times New Roman"/>
                <w:b/>
                <w:i w:val="0"/>
                <w:sz w:val="16"/>
              </w:rPr>
              <w:t>Wilson 95% CI</w:t>
            </w:r>
          </w:p>
        </w:tc>
      </w:tr>
      <w:tr>
        <w:tc>
          <w:tcPr>
            <w:tcW w:type="dxa" w:w="2160"/>
          </w:tcPr>
          <w:p>
            <w:pPr>
              <w:jc w:val="center"/>
            </w:pPr>
            <w:r/>
            <w:r>
              <w:rPr>
                <w:rFonts w:ascii="Times New Roman" w:hAnsi="Times New Roman"/>
                <w:b w:val="0"/>
                <w:i w:val="0"/>
                <w:sz w:val="16"/>
              </w:rPr>
              <w:t>D1</w:t>
            </w:r>
          </w:p>
        </w:tc>
        <w:tc>
          <w:tcPr>
            <w:tcW w:type="dxa" w:w="2160"/>
          </w:tcPr>
          <w:p>
            <w:pPr>
              <w:jc w:val="center"/>
            </w:pPr>
            <w:r/>
            <w:r>
              <w:rPr>
                <w:rFonts w:ascii="Times New Roman" w:hAnsi="Times New Roman"/>
                <w:b w:val="0"/>
                <w:i w:val="0"/>
                <w:sz w:val="16"/>
              </w:rPr>
              <w:t>HC only</w:t>
            </w:r>
          </w:p>
        </w:tc>
        <w:tc>
          <w:tcPr>
            <w:tcW w:type="dxa" w:w="2160"/>
          </w:tcPr>
          <w:p>
            <w:pPr>
              <w:jc w:val="center"/>
            </w:pPr>
            <w:r/>
            <w:r>
              <w:rPr>
                <w:rFonts w:ascii="Times New Roman" w:hAnsi="Times New Roman"/>
                <w:b w:val="0"/>
                <w:i w:val="0"/>
                <w:sz w:val="16"/>
              </w:rPr>
              <w:t>0.1797</w:t>
            </w:r>
          </w:p>
        </w:tc>
        <w:tc>
          <w:tcPr>
            <w:tcW w:type="dxa" w:w="2160"/>
          </w:tcPr>
          <w:p>
            <w:pPr>
              <w:jc w:val="center"/>
            </w:pPr>
            <w:r/>
            <w:r>
              <w:rPr>
                <w:rFonts w:ascii="Times New Roman" w:hAnsi="Times New Roman"/>
                <w:b w:val="0"/>
                <w:i w:val="0"/>
                <w:sz w:val="16"/>
              </w:rPr>
              <w:t>[0.1770, 0.1825]</w:t>
            </w:r>
          </w:p>
        </w:tc>
      </w:tr>
      <w:tr>
        <w:tc>
          <w:tcPr>
            <w:tcW w:type="dxa" w:w="2160"/>
          </w:tcPr>
          <w:p>
            <w:pPr>
              <w:jc w:val="center"/>
            </w:pPr>
            <w:r/>
            <w:r>
              <w:rPr>
                <w:rFonts w:ascii="Times New Roman" w:hAnsi="Times New Roman"/>
                <w:b w:val="0"/>
                <w:i w:val="0"/>
                <w:sz w:val="16"/>
              </w:rPr>
              <w:t>D2 (operational)</w:t>
            </w:r>
          </w:p>
        </w:tc>
        <w:tc>
          <w:tcPr>
            <w:tcW w:type="dxa" w:w="2160"/>
          </w:tcPr>
          <w:p>
            <w:pPr>
              <w:jc w:val="center"/>
            </w:pPr>
            <w:r/>
            <w:r>
              <w:rPr>
                <w:rFonts w:ascii="Times New Roman" w:hAnsi="Times New Roman"/>
                <w:b w:val="0"/>
                <w:i w:val="0"/>
                <w:sz w:val="16"/>
              </w:rPr>
              <w:t>HC + MC</w:t>
            </w:r>
          </w:p>
        </w:tc>
        <w:tc>
          <w:tcPr>
            <w:tcW w:type="dxa" w:w="2160"/>
          </w:tcPr>
          <w:p>
            <w:pPr>
              <w:jc w:val="center"/>
            </w:pPr>
            <w:r/>
            <w:r>
              <w:rPr>
                <w:rFonts w:ascii="Times New Roman" w:hAnsi="Times New Roman"/>
                <w:b w:val="0"/>
                <w:i w:val="0"/>
                <w:sz w:val="16"/>
              </w:rPr>
              <w:t>0.3375</w:t>
            </w:r>
          </w:p>
        </w:tc>
        <w:tc>
          <w:tcPr>
            <w:tcW w:type="dxa" w:w="2160"/>
          </w:tcPr>
          <w:p>
            <w:pPr>
              <w:jc w:val="center"/>
            </w:pPr>
            <w:r/>
            <w:r>
              <w:rPr>
                <w:rFonts w:ascii="Times New Roman" w:hAnsi="Times New Roman"/>
                <w:b w:val="0"/>
                <w:i w:val="0"/>
                <w:sz w:val="16"/>
              </w:rPr>
              <w:t>[0.3342, 0.3409]</w:t>
            </w:r>
          </w:p>
        </w:tc>
      </w:tr>
      <w:tr>
        <w:tc>
          <w:tcPr>
            <w:tcW w:type="dxa" w:w="2160"/>
          </w:tcPr>
          <w:p>
            <w:pPr>
              <w:jc w:val="center"/>
            </w:pPr>
            <w:r/>
            <w:r>
              <w:rPr>
                <w:rFonts w:ascii="Times New Roman" w:hAnsi="Times New Roman"/>
                <w:b w:val="0"/>
                <w:i w:val="0"/>
                <w:sz w:val="16"/>
              </w:rPr>
              <w:t>D3</w:t>
            </w:r>
          </w:p>
        </w:tc>
        <w:tc>
          <w:tcPr>
            <w:tcW w:type="dxa" w:w="2160"/>
          </w:tcPr>
          <w:p>
            <w:pPr>
              <w:jc w:val="center"/>
            </w:pPr>
            <w:r/>
            <w:r>
              <w:rPr>
                <w:rFonts w:ascii="Times New Roman" w:hAnsi="Times New Roman"/>
                <w:b w:val="0"/>
                <w:i w:val="0"/>
                <w:sz w:val="16"/>
              </w:rPr>
              <w:t>HC + MC + HSC</w:t>
            </w:r>
          </w:p>
        </w:tc>
        <w:tc>
          <w:tcPr>
            <w:tcW w:type="dxa" w:w="2160"/>
          </w:tcPr>
          <w:p>
            <w:pPr>
              <w:jc w:val="center"/>
            </w:pPr>
            <w:r/>
            <w:r>
              <w:rPr>
                <w:rFonts w:ascii="Times New Roman" w:hAnsi="Times New Roman"/>
                <w:b w:val="0"/>
                <w:i w:val="0"/>
                <w:sz w:val="16"/>
              </w:rPr>
              <w:t>0.3384</w:t>
            </w:r>
          </w:p>
        </w:tc>
        <w:tc>
          <w:tcPr>
            <w:tcW w:type="dxa" w:w="2160"/>
          </w:tcPr>
          <w:p>
            <w:pPr>
              <w:jc w:val="center"/>
            </w:pPr>
            <w:r/>
            <w:r>
              <w:rPr>
                <w:rFonts w:ascii="Times New Roman" w:hAnsi="Times New Roman"/>
                <w:b w:val="0"/>
                <w:i w:val="0"/>
                <w:sz w:val="16"/>
              </w:rPr>
              <w:t>[0.3351, 0.3418]</w:t>
            </w:r>
          </w:p>
        </w:tc>
      </w:tr>
    </w:tbl>
    <w:p/>
    <w:p>
      <w:pPr>
        <w:spacing w:after="120"/>
      </w:pPr>
      <w:r>
        <w:rPr>
          <w:rFonts w:ascii="Times New Roman" w:hAnsi="Times New Roman"/>
          <w:b w:val="0"/>
          <w:i w:val="0"/>
          <w:sz w:val="20"/>
        </w:rPr>
        <w:t xml:space="preserve">Per-firm D2 document-level ICCR: Firm A </w:t>
      </w:r>
      <w:r>
        <w:rPr>
          <w:rFonts w:ascii="Times New Roman" w:hAnsi="Times New Roman"/>
          <w:b w:val="0"/>
          <w:i w:val="0"/>
          <w:sz w:val="20"/>
        </w:rPr>
        <w:t>0.6201</w:t>
      </w:r>
      <w:r>
        <w:rPr>
          <w:rFonts w:ascii="Times New Roman" w:hAnsi="Times New Roman"/>
          <w:b w:val="0"/>
          <w:i w:val="0"/>
          <w:sz w:val="20"/>
        </w:rPr>
        <w:t xml:space="preserve"> (</w:t>
      </w:r>
      <w:r>
        <w:rPr>
          <w:rFonts w:ascii="Times New Roman" w:hAnsi="Times New Roman"/>
          <w:b w:val="0"/>
          <w:i w:val="0"/>
          <w:sz w:val="20"/>
        </w:rPr>
        <w:t>n = 30,226</w:t>
      </w:r>
      <w:r>
        <w:rPr>
          <w:rFonts w:ascii="Times New Roman" w:hAnsi="Times New Roman"/>
          <w:b w:val="0"/>
          <w:i w:val="0"/>
          <w:sz w:val="20"/>
        </w:rPr>
        <w:t xml:space="preserve">); Firm B </w:t>
      </w:r>
      <w:r>
        <w:rPr>
          <w:rFonts w:ascii="Times New Roman" w:hAnsi="Times New Roman"/>
          <w:b w:val="0"/>
          <w:i w:val="0"/>
          <w:sz w:val="20"/>
        </w:rPr>
        <w:t>0.1600</w:t>
      </w:r>
      <w:r>
        <w:rPr>
          <w:rFonts w:ascii="Times New Roman" w:hAnsi="Times New Roman"/>
          <w:b w:val="0"/>
          <w:i w:val="0"/>
          <w:sz w:val="20"/>
        </w:rPr>
        <w:t xml:space="preserve"> (</w:t>
      </w:r>
      <w:r>
        <w:rPr>
          <w:rFonts w:ascii="Times New Roman" w:hAnsi="Times New Roman"/>
          <w:b w:val="0"/>
          <w:i w:val="0"/>
          <w:sz w:val="20"/>
        </w:rPr>
        <w:t>n = 17,127</w:t>
      </w:r>
      <w:r>
        <w:rPr>
          <w:rFonts w:ascii="Times New Roman" w:hAnsi="Times New Roman"/>
          <w:b w:val="0"/>
          <w:i w:val="0"/>
          <w:sz w:val="20"/>
        </w:rPr>
        <w:t xml:space="preserve">); Firm C </w:t>
      </w:r>
      <w:r>
        <w:rPr>
          <w:rFonts w:ascii="Times New Roman" w:hAnsi="Times New Roman"/>
          <w:b w:val="0"/>
          <w:i w:val="0"/>
          <w:sz w:val="20"/>
        </w:rPr>
        <w:t>0.1635</w:t>
      </w:r>
      <w:r>
        <w:rPr>
          <w:rFonts w:ascii="Times New Roman" w:hAnsi="Times New Roman"/>
          <w:b w:val="0"/>
          <w:i w:val="0"/>
          <w:sz w:val="20"/>
        </w:rPr>
        <w:t xml:space="preserve"> (</w:t>
      </w:r>
      <w:r>
        <w:rPr>
          <w:rFonts w:ascii="Times New Roman" w:hAnsi="Times New Roman"/>
          <w:b w:val="0"/>
          <w:i w:val="0"/>
          <w:sz w:val="20"/>
        </w:rPr>
        <w:t>n = 19,501</w:t>
      </w:r>
      <w:r>
        <w:rPr>
          <w:rFonts w:ascii="Times New Roman" w:hAnsi="Times New Roman"/>
          <w:b w:val="0"/>
          <w:i w:val="0"/>
          <w:sz w:val="20"/>
        </w:rPr>
        <w:t xml:space="preserve">); Firm D </w:t>
      </w:r>
      <w:r>
        <w:rPr>
          <w:rFonts w:ascii="Times New Roman" w:hAnsi="Times New Roman"/>
          <w:b w:val="0"/>
          <w:i w:val="0"/>
          <w:sz w:val="20"/>
        </w:rPr>
        <w:t>0.0863</w:t>
      </w:r>
      <w:r>
        <w:rPr>
          <w:rFonts w:ascii="Times New Roman" w:hAnsi="Times New Roman"/>
          <w:b w:val="0"/>
          <w:i w:val="0"/>
          <w:sz w:val="20"/>
        </w:rPr>
        <w:t xml:space="preserve"> (</w:t>
      </w:r>
      <w:r>
        <w:rPr>
          <w:rFonts w:ascii="Times New Roman" w:hAnsi="Times New Roman"/>
          <w:b w:val="0"/>
          <w:i w:val="0"/>
          <w:sz w:val="20"/>
        </w:rPr>
        <w:t>n = 8,379</w:t>
      </w:r>
      <w:r>
        <w:rPr>
          <w:rFonts w:ascii="Times New Roman" w:hAnsi="Times New Roman"/>
          <w:b w:val="0"/>
          <w:i w:val="0"/>
          <w:sz w:val="20"/>
        </w:rPr>
        <w:t xml:space="preserve">). The Firm C denominator </w:t>
      </w:r>
      <w:r>
        <w:rPr>
          <w:rFonts w:ascii="Times New Roman" w:hAnsi="Times New Roman"/>
          <w:b w:val="0"/>
          <w:i w:val="0"/>
          <w:sz w:val="20"/>
        </w:rPr>
        <w:t>n = 19,501</w:t>
      </w:r>
      <w:r>
        <w:rPr>
          <w:rFonts w:ascii="Times New Roman" w:hAnsi="Times New Roman"/>
          <w:b w:val="0"/>
          <w:i w:val="0"/>
          <w:sz w:val="20"/>
        </w:rPr>
        <w:t xml:space="preserve"> exceeds Table XVI's single-firm Firm C count of </w:t>
      </w:r>
      <w:r>
        <w:rPr>
          <w:rFonts w:ascii="Times New Roman" w:hAnsi="Times New Roman"/>
          <w:b w:val="0"/>
          <w:i w:val="0"/>
          <w:sz w:val="20"/>
        </w:rPr>
        <w:t>19,122</w:t>
      </w:r>
      <w:r>
        <w:rPr>
          <w:rFonts w:ascii="Times New Roman" w:hAnsi="Times New Roman"/>
          <w:b w:val="0"/>
          <w:i w:val="0"/>
          <w:sz w:val="20"/>
        </w:rPr>
        <w:t xml:space="preserve"> by exactly the </w:t>
      </w:r>
      <w:r>
        <w:rPr>
          <w:rFonts w:ascii="Times New Roman" w:hAnsi="Times New Roman"/>
          <w:b w:val="0"/>
          <w:i w:val="0"/>
          <w:sz w:val="20"/>
        </w:rPr>
        <w:t>379</w:t>
      </w:r>
      <w:r>
        <w:rPr>
          <w:rFonts w:ascii="Times New Roman" w:hAnsi="Times New Roman"/>
          <w:b w:val="0"/>
          <w:i w:val="0"/>
          <w:sz w:val="20"/>
        </w:rPr>
        <w:t xml:space="preserve"> mixed-firm PDFs (all </w:t>
      </w:r>
      <w:r>
        <w:rPr>
          <w:rFonts w:ascii="Times New Roman" w:hAnsi="Times New Roman"/>
          <w:b w:val="0"/>
          <w:i w:val="0"/>
          <w:sz w:val="20"/>
        </w:rPr>
        <w:t>379</w:t>
      </w:r>
      <w:r>
        <w:rPr>
          <w:rFonts w:ascii="Times New Roman" w:hAnsi="Times New Roman"/>
          <w:b w:val="0"/>
          <w:i w:val="0"/>
          <w:sz w:val="20"/>
        </w:rPr>
        <w:t xml:space="preserve"> are </w:t>
      </w:r>
      <w:r>
        <w:rPr>
          <w:rFonts w:ascii="Times New Roman" w:hAnsi="Times New Roman"/>
          <w:b w:val="0"/>
          <w:i w:val="0"/>
          <w:sz w:val="20"/>
        </w:rPr>
        <w:t>1{:}1</w:t>
      </w:r>
      <w:r>
        <w:rPr>
          <w:rFonts w:ascii="Times New Roman" w:hAnsi="Times New Roman"/>
          <w:b w:val="0"/>
          <w:i w:val="0"/>
          <w:sz w:val="20"/>
        </w:rPr>
        <w:t xml:space="preserve"> Firm C / Firm D documents that an alphabetically-ordered tie-break assigns to Firm C; full implementation detail in the supplementary materials). The four per-firm denominators here therefore sum to the full </w:t>
      </w:r>
      <w:r>
        <w:rPr>
          <w:rFonts w:ascii="Times New Roman" w:hAnsi="Times New Roman"/>
          <w:b w:val="0"/>
          <w:i w:val="0"/>
          <w:sz w:val="20"/>
        </w:rPr>
        <w:t>75,233</w:t>
      </w:r>
      <w:r>
        <w:rPr>
          <w:rFonts w:ascii="Times New Roman" w:hAnsi="Times New Roman"/>
          <w:b w:val="0"/>
          <w:i w:val="0"/>
          <w:sz w:val="20"/>
        </w:rPr>
        <w:t xml:space="preserve">, whereas Table XVI's per-firm rows sum to </w:t>
      </w:r>
      <w:r>
        <w:rPr>
          <w:rFonts w:ascii="Times New Roman" w:hAnsi="Times New Roman"/>
          <w:b w:val="0"/>
          <w:i w:val="0"/>
          <w:sz w:val="20"/>
        </w:rPr>
        <w:t>74,854 = 75,233 - 379</w:t>
      </w:r>
      <w:r>
        <w:rPr>
          <w:rFonts w:ascii="Times New Roman" w:hAnsi="Times New Roman"/>
          <w:b w:val="0"/>
          <w:i w:val="0"/>
          <w:sz w:val="20"/>
        </w:rPr>
        <w:t>.</w:t>
      </w:r>
    </w:p>
    <w:p>
      <w:pPr>
        <w:pStyle w:val="Heading3"/>
      </w:pPr>
      <w:r>
        <w:rPr>
          <w:color w:val="000000"/>
        </w:rPr>
        <w:t>M.5 Firm heterogeneity logistic regression and cross-firm hit matrix (Script 44)</w:t>
      </w:r>
    </w:p>
    <w:p>
      <w:pPr>
        <w:spacing w:after="120"/>
      </w:pPr>
      <w:r>
        <w:rPr>
          <w:rFonts w:ascii="Times New Roman" w:hAnsi="Times New Roman"/>
          <w:b w:val="0"/>
          <w:i w:val="0"/>
          <w:sz w:val="20"/>
        </w:rPr>
        <w:t>Table XXIV. Logistic regression of per-signature any-pair HC hit indicator on firm dummies and centred log pool size (Firm A reference).</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Term</w:t>
            </w:r>
          </w:p>
        </w:tc>
        <w:tc>
          <w:tcPr>
            <w:tcW w:type="dxa" w:w="2880"/>
          </w:tcPr>
          <w:p>
            <w:pPr>
              <w:jc w:val="center"/>
            </w:pPr>
            <w:r/>
            <w:r>
              <w:rPr>
                <w:rFonts w:ascii="Times New Roman" w:hAnsi="Times New Roman"/>
                <w:b/>
                <w:i w:val="0"/>
                <w:sz w:val="16"/>
              </w:rPr>
              <w:t>Odds ratio (vs Firm A)</w:t>
            </w:r>
          </w:p>
        </w:tc>
        <w:tc>
          <w:tcPr>
            <w:tcW w:type="dxa" w:w="2880"/>
          </w:tcPr>
          <w:p>
            <w:pPr>
              <w:jc w:val="center"/>
            </w:pPr>
            <w:r/>
            <w:r>
              <w:rPr>
                <w:rFonts w:ascii="Times New Roman" w:hAnsi="Times New Roman"/>
                <w:b/>
                <w:i w:val="0"/>
                <w:sz w:val="16"/>
              </w:rPr>
              <w:t>Direction</w:t>
            </w:r>
          </w:p>
        </w:tc>
      </w:tr>
      <w:tr>
        <w:tc>
          <w:tcPr>
            <w:tcW w:type="dxa" w:w="2880"/>
          </w:tcPr>
          <w:p>
            <w:pPr>
              <w:jc w:val="center"/>
            </w:pPr>
            <w:r/>
            <w:r>
              <w:rPr>
                <w:rFonts w:ascii="Times New Roman" w:hAnsi="Times New Roman"/>
                <w:b w:val="0"/>
                <w:i w:val="0"/>
                <w:sz w:val="16"/>
              </w:rPr>
              <w:t>Firm B</w:t>
            </w:r>
          </w:p>
        </w:tc>
        <w:tc>
          <w:tcPr>
            <w:tcW w:type="dxa" w:w="2880"/>
          </w:tcPr>
          <w:p>
            <w:pPr>
              <w:jc w:val="center"/>
            </w:pPr>
            <w:r/>
            <w:r>
              <w:rPr>
                <w:rFonts w:ascii="Times New Roman" w:hAnsi="Times New Roman"/>
                <w:b w:val="0"/>
                <w:i w:val="0"/>
                <w:sz w:val="16"/>
              </w:rPr>
              <w:t>0.053</w:t>
            </w:r>
          </w:p>
        </w:tc>
        <w:tc>
          <w:tcPr>
            <w:tcW w:type="dxa" w:w="2880"/>
          </w:tcPr>
          <w:p>
            <w:pPr>
              <w:jc w:val="center"/>
            </w:pPr>
            <w:r/>
            <w:r>
              <w:rPr>
                <w:rFonts w:ascii="Times New Roman" w:hAnsi="Times New Roman"/>
                <w:b w:val="0"/>
                <w:i w:val="0"/>
                <w:sz w:val="16"/>
              </w:rPr>
              <w:t>~ 19×</w:t>
            </w:r>
            <w:r>
              <w:rPr>
                <w:rFonts w:ascii="Times New Roman" w:hAnsi="Times New Roman"/>
                <w:b w:val="0"/>
                <w:i w:val="0"/>
                <w:sz w:val="16"/>
              </w:rPr>
              <w:t xml:space="preserve"> lower odds than Firm A</w:t>
            </w:r>
          </w:p>
        </w:tc>
      </w:tr>
      <w:tr>
        <w:tc>
          <w:tcPr>
            <w:tcW w:type="dxa" w:w="2880"/>
          </w:tcPr>
          <w:p>
            <w:pPr>
              <w:jc w:val="center"/>
            </w:pPr>
            <w:r/>
            <w:r>
              <w:rPr>
                <w:rFonts w:ascii="Times New Roman" w:hAnsi="Times New Roman"/>
                <w:b w:val="0"/>
                <w:i w:val="0"/>
                <w:sz w:val="16"/>
              </w:rPr>
              <w:t>Firm C</w:t>
            </w:r>
          </w:p>
        </w:tc>
        <w:tc>
          <w:tcPr>
            <w:tcW w:type="dxa" w:w="2880"/>
          </w:tcPr>
          <w:p>
            <w:pPr>
              <w:jc w:val="center"/>
            </w:pPr>
            <w:r/>
            <w:r>
              <w:rPr>
                <w:rFonts w:ascii="Times New Roman" w:hAnsi="Times New Roman"/>
                <w:b w:val="0"/>
                <w:i w:val="0"/>
                <w:sz w:val="16"/>
              </w:rPr>
              <w:t>0.010</w:t>
            </w:r>
          </w:p>
        </w:tc>
        <w:tc>
          <w:tcPr>
            <w:tcW w:type="dxa" w:w="2880"/>
          </w:tcPr>
          <w:p>
            <w:pPr>
              <w:jc w:val="center"/>
            </w:pPr>
            <w:r/>
            <w:r>
              <w:rPr>
                <w:rFonts w:ascii="Times New Roman" w:hAnsi="Times New Roman"/>
                <w:b w:val="0"/>
                <w:i w:val="0"/>
                <w:sz w:val="16"/>
              </w:rPr>
              <w:t>~ 100×</w:t>
            </w:r>
            <w:r>
              <w:rPr>
                <w:rFonts w:ascii="Times New Roman" w:hAnsi="Times New Roman"/>
                <w:b w:val="0"/>
                <w:i w:val="0"/>
                <w:sz w:val="16"/>
              </w:rPr>
              <w:t xml:space="preserve"> lower odds than Firm A</w:t>
            </w:r>
          </w:p>
        </w:tc>
      </w:tr>
      <w:tr>
        <w:tc>
          <w:tcPr>
            <w:tcW w:type="dxa" w:w="2880"/>
          </w:tcPr>
          <w:p>
            <w:pPr>
              <w:jc w:val="center"/>
            </w:pPr>
            <w:r/>
            <w:r>
              <w:rPr>
                <w:rFonts w:ascii="Times New Roman" w:hAnsi="Times New Roman"/>
                <w:b w:val="0"/>
                <w:i w:val="0"/>
                <w:sz w:val="16"/>
              </w:rPr>
              <w:t>Firm D</w:t>
            </w:r>
          </w:p>
        </w:tc>
        <w:tc>
          <w:tcPr>
            <w:tcW w:type="dxa" w:w="2880"/>
          </w:tcPr>
          <w:p>
            <w:pPr>
              <w:jc w:val="center"/>
            </w:pPr>
            <w:r/>
            <w:r>
              <w:rPr>
                <w:rFonts w:ascii="Times New Roman" w:hAnsi="Times New Roman"/>
                <w:b w:val="0"/>
                <w:i w:val="0"/>
                <w:sz w:val="16"/>
              </w:rPr>
              <w:t>0.027</w:t>
            </w:r>
          </w:p>
        </w:tc>
        <w:tc>
          <w:tcPr>
            <w:tcW w:type="dxa" w:w="2880"/>
          </w:tcPr>
          <w:p>
            <w:pPr>
              <w:jc w:val="center"/>
            </w:pPr>
            <w:r/>
            <w:r>
              <w:rPr>
                <w:rFonts w:ascii="Times New Roman" w:hAnsi="Times New Roman"/>
                <w:b w:val="0"/>
                <w:i w:val="0"/>
                <w:sz w:val="16"/>
              </w:rPr>
              <w:t>~ 37×</w:t>
            </w:r>
            <w:r>
              <w:rPr>
                <w:rFonts w:ascii="Times New Roman" w:hAnsi="Times New Roman"/>
                <w:b w:val="0"/>
                <w:i w:val="0"/>
                <w:sz w:val="16"/>
              </w:rPr>
              <w:t xml:space="preserve"> lower odds than Firm A</w:t>
            </w:r>
          </w:p>
        </w:tc>
      </w:tr>
      <w:tr>
        <w:tc>
          <w:tcPr>
            <w:tcW w:type="dxa" w:w="2880"/>
          </w:tcPr>
          <w:p>
            <w:pPr>
              <w:jc w:val="center"/>
            </w:pPr>
            <w:r/>
            <w:r>
              <w:rPr>
                <w:rFonts w:ascii="Times New Roman" w:hAnsi="Times New Roman"/>
                <w:b w:val="0"/>
                <w:i w:val="0"/>
                <w:sz w:val="16"/>
              </w:rPr>
              <w:t>log(pool size, centred)</w:t>
            </w:r>
          </w:p>
        </w:tc>
        <w:tc>
          <w:tcPr>
            <w:tcW w:type="dxa" w:w="2880"/>
          </w:tcPr>
          <w:p>
            <w:pPr>
              <w:jc w:val="center"/>
            </w:pPr>
            <w:r/>
            <w:r>
              <w:rPr>
                <w:rFonts w:ascii="Times New Roman" w:hAnsi="Times New Roman"/>
                <w:b w:val="0"/>
                <w:i w:val="0"/>
                <w:sz w:val="16"/>
              </w:rPr>
              <w:t>4.01</w:t>
            </w:r>
          </w:p>
        </w:tc>
        <w:tc>
          <w:tcPr>
            <w:tcW w:type="dxa" w:w="2880"/>
          </w:tcPr>
          <w:p>
            <w:pPr>
              <w:jc w:val="center"/>
            </w:pPr>
            <w:r/>
            <w:r>
              <w:rPr>
                <w:rFonts w:ascii="Times New Roman" w:hAnsi="Times New Roman"/>
                <w:b w:val="0"/>
                <w:i w:val="0"/>
                <w:sz w:val="16"/>
              </w:rPr>
              <w:t>~ 4×</w:t>
            </w:r>
            <w:r>
              <w:rPr>
                <w:rFonts w:ascii="Times New Roman" w:hAnsi="Times New Roman"/>
                <w:b w:val="0"/>
                <w:i w:val="0"/>
                <w:sz w:val="16"/>
              </w:rPr>
              <w:t xml:space="preserve"> higher odds per log unit pool size</w:t>
            </w:r>
          </w:p>
        </w:tc>
      </w:tr>
    </w:tbl>
    <w:p/>
    <w:p>
      <w:pPr>
        <w:spacing w:after="120"/>
      </w:pPr>
      <w:r>
        <w:rPr>
          <w:rFonts w:ascii="Times New Roman" w:hAnsi="Times New Roman"/>
          <w:b w:val="0"/>
          <w:i w:val="0"/>
          <w:sz w:val="20"/>
        </w:rPr>
        <w:t xml:space="preserve">Per-decile per-firm rates (Table not duplicated here; Script 44 decile table available in the supplementary report): within every pool-size decile, Firms B/C/D show rates of </w:t>
      </w:r>
      <w:r>
        <w:rPr>
          <w:rFonts w:ascii="Times New Roman" w:hAnsi="Times New Roman"/>
          <w:b w:val="0"/>
          <w:i w:val="0"/>
          <w:sz w:val="20"/>
        </w:rPr>
        <w:t>0.0006</w:t>
      </w:r>
      <w:r>
        <w:rPr>
          <w:rFonts w:ascii="Times New Roman" w:hAnsi="Times New Roman"/>
          <w:b w:val="0"/>
          <w:i w:val="0"/>
          <w:sz w:val="20"/>
        </w:rPr>
        <w:t>–</w:t>
      </w:r>
      <w:r>
        <w:rPr>
          <w:rFonts w:ascii="Times New Roman" w:hAnsi="Times New Roman"/>
          <w:b w:val="0"/>
          <w:i w:val="0"/>
          <w:sz w:val="20"/>
        </w:rPr>
        <w:t>0.0358</w:t>
      </w:r>
      <w:r>
        <w:rPr>
          <w:rFonts w:ascii="Times New Roman" w:hAnsi="Times New Roman"/>
          <w:b w:val="0"/>
          <w:i w:val="0"/>
          <w:sz w:val="20"/>
        </w:rPr>
        <w:t xml:space="preserve"> while Firm A ranges </w:t>
      </w:r>
      <w:r>
        <w:rPr>
          <w:rFonts w:ascii="Times New Roman" w:hAnsi="Times New Roman"/>
          <w:b w:val="0"/>
          <w:i w:val="0"/>
          <w:sz w:val="20"/>
        </w:rPr>
        <w:t>0.0541</w:t>
      </w:r>
      <w:r>
        <w:rPr>
          <w:rFonts w:ascii="Times New Roman" w:hAnsi="Times New Roman"/>
          <w:b w:val="0"/>
          <w:i w:val="0"/>
          <w:sz w:val="20"/>
        </w:rPr>
        <w:t>–</w:t>
      </w:r>
      <w:r>
        <w:rPr>
          <w:rFonts w:ascii="Times New Roman" w:hAnsi="Times New Roman"/>
          <w:b w:val="0"/>
          <w:i w:val="0"/>
          <w:sz w:val="20"/>
        </w:rPr>
        <w:t>0.5958</w:t>
      </w:r>
      <w:r>
        <w:rPr>
          <w:rFonts w:ascii="Times New Roman" w:hAnsi="Times New Roman"/>
          <w:b w:val="0"/>
          <w:i w:val="0"/>
          <w:sz w:val="20"/>
        </w:rPr>
        <w:t>. The firm gap survives within matched pool sizes.</w:t>
      </w:r>
    </w:p>
    <w:p>
      <w:pPr>
        <w:spacing w:after="120"/>
      </w:pPr>
      <w:r>
        <w:rPr>
          <w:rFonts w:ascii="Times New Roman" w:hAnsi="Times New Roman"/>
          <w:b w:val="0"/>
          <w:i w:val="0"/>
          <w:sz w:val="20"/>
        </w:rPr>
        <w:t>Table XXV. Cross-firm hit matrix among Big-4 source signatures with any-pair HC hit; max-cosine partner firm (counts).</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pPr>
              <w:jc w:val="center"/>
            </w:pPr>
            <w:r/>
            <w:r>
              <w:rPr>
                <w:rFonts w:ascii="Times New Roman" w:hAnsi="Times New Roman"/>
                <w:b/>
                <w:i w:val="0"/>
                <w:sz w:val="16"/>
              </w:rPr>
              <w:t>Source firm</w:t>
            </w:r>
          </w:p>
        </w:tc>
        <w:tc>
          <w:tcPr>
            <w:tcW w:type="dxa" w:w="1234"/>
          </w:tcPr>
          <w:p>
            <w:pPr>
              <w:jc w:val="center"/>
            </w:pPr>
            <w:r/>
            <w:r>
              <w:rPr>
                <w:rFonts w:ascii="Times New Roman" w:hAnsi="Times New Roman"/>
                <w:b/>
                <w:i w:val="0"/>
                <w:sz w:val="16"/>
              </w:rPr>
              <w:t>Firm A cand.</w:t>
            </w:r>
          </w:p>
        </w:tc>
        <w:tc>
          <w:tcPr>
            <w:tcW w:type="dxa" w:w="1234"/>
          </w:tcPr>
          <w:p>
            <w:pPr>
              <w:jc w:val="center"/>
            </w:pPr>
            <w:r/>
            <w:r>
              <w:rPr>
                <w:rFonts w:ascii="Times New Roman" w:hAnsi="Times New Roman"/>
                <w:b/>
                <w:i w:val="0"/>
                <w:sz w:val="16"/>
              </w:rPr>
              <w:t>Firm B</w:t>
            </w:r>
          </w:p>
        </w:tc>
        <w:tc>
          <w:tcPr>
            <w:tcW w:type="dxa" w:w="1234"/>
          </w:tcPr>
          <w:p>
            <w:pPr>
              <w:jc w:val="center"/>
            </w:pPr>
            <w:r/>
            <w:r>
              <w:rPr>
                <w:rFonts w:ascii="Times New Roman" w:hAnsi="Times New Roman"/>
                <w:b/>
                <w:i w:val="0"/>
                <w:sz w:val="16"/>
              </w:rPr>
              <w:t>Firm C</w:t>
            </w:r>
          </w:p>
        </w:tc>
        <w:tc>
          <w:tcPr>
            <w:tcW w:type="dxa" w:w="1234"/>
          </w:tcPr>
          <w:p>
            <w:pPr>
              <w:jc w:val="center"/>
            </w:pPr>
            <w:r/>
            <w:r>
              <w:rPr>
                <w:rFonts w:ascii="Times New Roman" w:hAnsi="Times New Roman"/>
                <w:b/>
                <w:i w:val="0"/>
                <w:sz w:val="16"/>
              </w:rPr>
              <w:t>Firm D</w:t>
            </w:r>
          </w:p>
        </w:tc>
        <w:tc>
          <w:tcPr>
            <w:tcW w:type="dxa" w:w="1234"/>
          </w:tcPr>
          <w:p>
            <w:pPr>
              <w:jc w:val="center"/>
            </w:pPr>
            <w:r/>
            <w:r>
              <w:rPr>
                <w:rFonts w:ascii="Times New Roman" w:hAnsi="Times New Roman"/>
                <w:b/>
                <w:i w:val="0"/>
                <w:sz w:val="16"/>
              </w:rPr>
              <w:t>non-Big-4</w:t>
            </w:r>
          </w:p>
        </w:tc>
        <w:tc>
          <w:tcPr>
            <w:tcW w:type="dxa" w:w="1234"/>
          </w:tcPr>
          <w:p>
            <w:pPr>
              <w:jc w:val="center"/>
            </w:pPr>
            <w:r/>
            <w:r>
              <w:rPr>
                <w:rFonts w:ascii="Times New Roman" w:hAnsi="Times New Roman"/>
                <w:b/>
                <w:i w:val="0"/>
                <w:sz w:val="16"/>
              </w:rPr>
              <w:t>n hits</w:t>
            </w:r>
          </w:p>
        </w:tc>
      </w:tr>
      <w:tr>
        <w:tc>
          <w:tcPr>
            <w:tcW w:type="dxa" w:w="1234"/>
          </w:tcPr>
          <w:p>
            <w:pPr>
              <w:jc w:val="center"/>
            </w:pPr>
            <w:r/>
            <w:r>
              <w:rPr>
                <w:rFonts w:ascii="Times New Roman" w:hAnsi="Times New Roman"/>
                <w:b w:val="0"/>
                <w:i w:val="0"/>
                <w:sz w:val="16"/>
              </w:rPr>
              <w:t>Firm A</w:t>
            </w:r>
          </w:p>
        </w:tc>
        <w:tc>
          <w:tcPr>
            <w:tcW w:type="dxa" w:w="1234"/>
          </w:tcPr>
          <w:p>
            <w:pPr>
              <w:jc w:val="center"/>
            </w:pPr>
            <w:r/>
            <w:r>
              <w:rPr>
                <w:rFonts w:ascii="Times New Roman" w:hAnsi="Times New Roman"/>
                <w:b w:val="0"/>
                <w:i w:val="0"/>
                <w:sz w:val="16"/>
              </w:rPr>
              <w:t>14,447</w:t>
            </w:r>
          </w:p>
        </w:tc>
        <w:tc>
          <w:tcPr>
            <w:tcW w:type="dxa" w:w="1234"/>
          </w:tcPr>
          <w:p>
            <w:pPr>
              <w:jc w:val="center"/>
            </w:pPr>
            <w:r/>
            <w:r>
              <w:rPr>
                <w:rFonts w:ascii="Times New Roman" w:hAnsi="Times New Roman"/>
                <w:b w:val="0"/>
                <w:i w:val="0"/>
                <w:sz w:val="16"/>
              </w:rPr>
              <w:t>95</w:t>
            </w:r>
          </w:p>
        </w:tc>
        <w:tc>
          <w:tcPr>
            <w:tcW w:type="dxa" w:w="1234"/>
          </w:tcPr>
          <w:p>
            <w:pPr>
              <w:jc w:val="center"/>
            </w:pPr>
            <w:r/>
            <w:r>
              <w:rPr>
                <w:rFonts w:ascii="Times New Roman" w:hAnsi="Times New Roman"/>
                <w:b w:val="0"/>
                <w:i w:val="0"/>
                <w:sz w:val="16"/>
              </w:rPr>
              <w:t>44</w:t>
            </w:r>
          </w:p>
        </w:tc>
        <w:tc>
          <w:tcPr>
            <w:tcW w:type="dxa" w:w="1234"/>
          </w:tcPr>
          <w:p>
            <w:pPr>
              <w:jc w:val="center"/>
            </w:pPr>
            <w:r/>
            <w:r>
              <w:rPr>
                <w:rFonts w:ascii="Times New Roman" w:hAnsi="Times New Roman"/>
                <w:b w:val="0"/>
                <w:i w:val="0"/>
                <w:sz w:val="16"/>
              </w:rPr>
              <w:t>19</w:t>
            </w:r>
          </w:p>
        </w:tc>
        <w:tc>
          <w:tcPr>
            <w:tcW w:type="dxa" w:w="1234"/>
          </w:tcPr>
          <w:p>
            <w:pPr>
              <w:jc w:val="center"/>
            </w:pPr>
            <w:r/>
            <w:r>
              <w:rPr>
                <w:rFonts w:ascii="Times New Roman" w:hAnsi="Times New Roman"/>
                <w:b w:val="0"/>
                <w:i w:val="0"/>
                <w:sz w:val="16"/>
              </w:rPr>
              <w:t>17</w:t>
            </w:r>
          </w:p>
        </w:tc>
        <w:tc>
          <w:tcPr>
            <w:tcW w:type="dxa" w:w="1234"/>
          </w:tcPr>
          <w:p>
            <w:pPr>
              <w:jc w:val="center"/>
            </w:pPr>
            <w:r/>
            <w:r>
              <w:rPr>
                <w:rFonts w:ascii="Times New Roman" w:hAnsi="Times New Roman"/>
                <w:b w:val="0"/>
                <w:i w:val="0"/>
                <w:sz w:val="16"/>
              </w:rPr>
              <w:t>14,622</w:t>
            </w:r>
          </w:p>
        </w:tc>
      </w:tr>
      <w:tr>
        <w:tc>
          <w:tcPr>
            <w:tcW w:type="dxa" w:w="1234"/>
          </w:tcPr>
          <w:p>
            <w:pPr>
              <w:jc w:val="center"/>
            </w:pPr>
            <w:r/>
            <w:r>
              <w:rPr>
                <w:rFonts w:ascii="Times New Roman" w:hAnsi="Times New Roman"/>
                <w:b w:val="0"/>
                <w:i w:val="0"/>
                <w:sz w:val="16"/>
              </w:rPr>
              <w:t>Firm B</w:t>
            </w:r>
          </w:p>
        </w:tc>
        <w:tc>
          <w:tcPr>
            <w:tcW w:type="dxa" w:w="1234"/>
          </w:tcPr>
          <w:p>
            <w:pPr>
              <w:jc w:val="center"/>
            </w:pPr>
            <w:r/>
            <w:r>
              <w:rPr>
                <w:rFonts w:ascii="Times New Roman" w:hAnsi="Times New Roman"/>
                <w:b w:val="0"/>
                <w:i w:val="0"/>
                <w:sz w:val="16"/>
              </w:rPr>
              <w:t>92</w:t>
            </w:r>
          </w:p>
        </w:tc>
        <w:tc>
          <w:tcPr>
            <w:tcW w:type="dxa" w:w="1234"/>
          </w:tcPr>
          <w:p>
            <w:pPr>
              <w:jc w:val="center"/>
            </w:pPr>
            <w:r/>
            <w:r>
              <w:rPr>
                <w:rFonts w:ascii="Times New Roman" w:hAnsi="Times New Roman"/>
                <w:b w:val="0"/>
                <w:i w:val="0"/>
                <w:sz w:val="16"/>
              </w:rPr>
              <w:t>371</w:t>
            </w:r>
          </w:p>
        </w:tc>
        <w:tc>
          <w:tcPr>
            <w:tcW w:type="dxa" w:w="1234"/>
          </w:tcPr>
          <w:p>
            <w:pPr>
              <w:jc w:val="center"/>
            </w:pPr>
            <w:r/>
            <w:r>
              <w:rPr>
                <w:rFonts w:ascii="Times New Roman" w:hAnsi="Times New Roman"/>
                <w:b w:val="0"/>
                <w:i w:val="0"/>
                <w:sz w:val="16"/>
              </w:rPr>
              <w:t>8</w:t>
            </w:r>
          </w:p>
        </w:tc>
        <w:tc>
          <w:tcPr>
            <w:tcW w:type="dxa" w:w="1234"/>
          </w:tcPr>
          <w:p>
            <w:pPr>
              <w:jc w:val="center"/>
            </w:pPr>
            <w:r/>
            <w:r>
              <w:rPr>
                <w:rFonts w:ascii="Times New Roman" w:hAnsi="Times New Roman"/>
                <w:b w:val="0"/>
                <w:i w:val="0"/>
                <w:sz w:val="16"/>
              </w:rPr>
              <w:t>4</w:t>
            </w:r>
          </w:p>
        </w:tc>
        <w:tc>
          <w:tcPr>
            <w:tcW w:type="dxa" w:w="1234"/>
          </w:tcPr>
          <w:p>
            <w:pPr>
              <w:jc w:val="center"/>
            </w:pPr>
            <w:r/>
            <w:r>
              <w:rPr>
                <w:rFonts w:ascii="Times New Roman" w:hAnsi="Times New Roman"/>
                <w:b w:val="0"/>
                <w:i w:val="0"/>
                <w:sz w:val="16"/>
              </w:rPr>
              <w:t>9</w:t>
            </w:r>
          </w:p>
        </w:tc>
        <w:tc>
          <w:tcPr>
            <w:tcW w:type="dxa" w:w="1234"/>
          </w:tcPr>
          <w:p>
            <w:pPr>
              <w:jc w:val="center"/>
            </w:pPr>
            <w:r/>
            <w:r>
              <w:rPr>
                <w:rFonts w:ascii="Times New Roman" w:hAnsi="Times New Roman"/>
                <w:b w:val="0"/>
                <w:i w:val="0"/>
                <w:sz w:val="16"/>
              </w:rPr>
              <w:t>484</w:t>
            </w:r>
          </w:p>
        </w:tc>
      </w:tr>
      <w:tr>
        <w:tc>
          <w:tcPr>
            <w:tcW w:type="dxa" w:w="1234"/>
          </w:tcPr>
          <w:p>
            <w:pPr>
              <w:jc w:val="center"/>
            </w:pPr>
            <w:r/>
            <w:r>
              <w:rPr>
                <w:rFonts w:ascii="Times New Roman" w:hAnsi="Times New Roman"/>
                <w:b w:val="0"/>
                <w:i w:val="0"/>
                <w:sz w:val="16"/>
              </w:rPr>
              <w:t>Firm C</w:t>
            </w:r>
          </w:p>
        </w:tc>
        <w:tc>
          <w:tcPr>
            <w:tcW w:type="dxa" w:w="1234"/>
          </w:tcPr>
          <w:p>
            <w:pPr>
              <w:jc w:val="center"/>
            </w:pPr>
            <w:r/>
            <w:r>
              <w:rPr>
                <w:rFonts w:ascii="Times New Roman" w:hAnsi="Times New Roman"/>
                <w:b w:val="0"/>
                <w:i w:val="0"/>
                <w:sz w:val="16"/>
              </w:rPr>
              <w:t>16</w:t>
            </w:r>
          </w:p>
        </w:tc>
        <w:tc>
          <w:tcPr>
            <w:tcW w:type="dxa" w:w="1234"/>
          </w:tcPr>
          <w:p>
            <w:pPr>
              <w:jc w:val="center"/>
            </w:pPr>
            <w:r/>
            <w:r>
              <w:rPr>
                <w:rFonts w:ascii="Times New Roman" w:hAnsi="Times New Roman"/>
                <w:b w:val="0"/>
                <w:i w:val="0"/>
                <w:sz w:val="16"/>
              </w:rPr>
              <w:t>7</w:t>
            </w:r>
          </w:p>
        </w:tc>
        <w:tc>
          <w:tcPr>
            <w:tcW w:type="dxa" w:w="1234"/>
          </w:tcPr>
          <w:p>
            <w:pPr>
              <w:jc w:val="center"/>
            </w:pPr>
            <w:r/>
            <w:r>
              <w:rPr>
                <w:rFonts w:ascii="Times New Roman" w:hAnsi="Times New Roman"/>
                <w:b w:val="0"/>
                <w:i w:val="0"/>
                <w:sz w:val="16"/>
              </w:rPr>
              <w:t>149</w:t>
            </w:r>
          </w:p>
        </w:tc>
        <w:tc>
          <w:tcPr>
            <w:tcW w:type="dxa" w:w="1234"/>
          </w:tcPr>
          <w:p>
            <w:pPr>
              <w:jc w:val="center"/>
            </w:pPr>
            <w:r/>
            <w:r>
              <w:rPr>
                <w:rFonts w:ascii="Times New Roman" w:hAnsi="Times New Roman"/>
                <w:b w:val="0"/>
                <w:i w:val="0"/>
                <w:sz w:val="16"/>
              </w:rPr>
              <w:t>5</w:t>
            </w:r>
          </w:p>
        </w:tc>
        <w:tc>
          <w:tcPr>
            <w:tcW w:type="dxa" w:w="1234"/>
          </w:tcPr>
          <w:p>
            <w:pPr>
              <w:jc w:val="center"/>
            </w:pPr>
            <w:r/>
            <w:r>
              <w:rPr>
                <w:rFonts w:ascii="Times New Roman" w:hAnsi="Times New Roman"/>
                <w:b w:val="0"/>
                <w:i w:val="0"/>
                <w:sz w:val="16"/>
              </w:rPr>
              <w:t>1</w:t>
            </w:r>
          </w:p>
        </w:tc>
        <w:tc>
          <w:tcPr>
            <w:tcW w:type="dxa" w:w="1234"/>
          </w:tcPr>
          <w:p>
            <w:pPr>
              <w:jc w:val="center"/>
            </w:pPr>
            <w:r/>
            <w:r>
              <w:rPr>
                <w:rFonts w:ascii="Times New Roman" w:hAnsi="Times New Roman"/>
                <w:b w:val="0"/>
                <w:i w:val="0"/>
                <w:sz w:val="16"/>
              </w:rPr>
              <w:t>178</w:t>
            </w:r>
          </w:p>
        </w:tc>
      </w:tr>
      <w:tr>
        <w:tc>
          <w:tcPr>
            <w:tcW w:type="dxa" w:w="1234"/>
          </w:tcPr>
          <w:p>
            <w:pPr>
              <w:jc w:val="center"/>
            </w:pPr>
            <w:r/>
            <w:r>
              <w:rPr>
                <w:rFonts w:ascii="Times New Roman" w:hAnsi="Times New Roman"/>
                <w:b w:val="0"/>
                <w:i w:val="0"/>
                <w:sz w:val="16"/>
              </w:rPr>
              <w:t>Firm D</w:t>
            </w:r>
          </w:p>
        </w:tc>
        <w:tc>
          <w:tcPr>
            <w:tcW w:type="dxa" w:w="1234"/>
          </w:tcPr>
          <w:p>
            <w:pPr>
              <w:jc w:val="center"/>
            </w:pPr>
            <w:r/>
            <w:r>
              <w:rPr>
                <w:rFonts w:ascii="Times New Roman" w:hAnsi="Times New Roman"/>
                <w:b w:val="0"/>
                <w:i w:val="0"/>
                <w:sz w:val="16"/>
              </w:rPr>
              <w:t>22</w:t>
            </w:r>
          </w:p>
        </w:tc>
        <w:tc>
          <w:tcPr>
            <w:tcW w:type="dxa" w:w="1234"/>
          </w:tcPr>
          <w:p>
            <w:pPr>
              <w:jc w:val="center"/>
            </w:pPr>
            <w:r/>
            <w:r>
              <w:rPr>
                <w:rFonts w:ascii="Times New Roman" w:hAnsi="Times New Roman"/>
                <w:b w:val="0"/>
                <w:i w:val="0"/>
                <w:sz w:val="16"/>
              </w:rPr>
              <w:t>2</w:t>
            </w:r>
          </w:p>
        </w:tc>
        <w:tc>
          <w:tcPr>
            <w:tcW w:type="dxa" w:w="1234"/>
          </w:tcPr>
          <w:p>
            <w:pPr>
              <w:jc w:val="center"/>
            </w:pPr>
            <w:r/>
            <w:r>
              <w:rPr>
                <w:rFonts w:ascii="Times New Roman" w:hAnsi="Times New Roman"/>
                <w:b w:val="0"/>
                <w:i w:val="0"/>
                <w:sz w:val="16"/>
              </w:rPr>
              <w:t>6</w:t>
            </w:r>
          </w:p>
        </w:tc>
        <w:tc>
          <w:tcPr>
            <w:tcW w:type="dxa" w:w="1234"/>
          </w:tcPr>
          <w:p>
            <w:pPr>
              <w:jc w:val="center"/>
            </w:pPr>
            <w:r/>
            <w:r>
              <w:rPr>
                <w:rFonts w:ascii="Times New Roman" w:hAnsi="Times New Roman"/>
                <w:b w:val="0"/>
                <w:i w:val="0"/>
                <w:sz w:val="16"/>
              </w:rPr>
              <w:t>106</w:t>
            </w:r>
          </w:p>
        </w:tc>
        <w:tc>
          <w:tcPr>
            <w:tcW w:type="dxa" w:w="1234"/>
          </w:tcPr>
          <w:p>
            <w:pPr>
              <w:jc w:val="center"/>
            </w:pPr>
            <w:r/>
            <w:r>
              <w:rPr>
                <w:rFonts w:ascii="Times New Roman" w:hAnsi="Times New Roman"/>
                <w:b w:val="0"/>
                <w:i w:val="0"/>
                <w:sz w:val="16"/>
              </w:rPr>
              <w:t>1</w:t>
            </w:r>
          </w:p>
        </w:tc>
        <w:tc>
          <w:tcPr>
            <w:tcW w:type="dxa" w:w="1234"/>
          </w:tcPr>
          <w:p>
            <w:pPr>
              <w:jc w:val="center"/>
            </w:pPr>
            <w:r/>
            <w:r>
              <w:rPr>
                <w:rFonts w:ascii="Times New Roman" w:hAnsi="Times New Roman"/>
                <w:b w:val="0"/>
                <w:i w:val="0"/>
                <w:sz w:val="16"/>
              </w:rPr>
              <w:t>137</w:t>
            </w:r>
          </w:p>
        </w:tc>
      </w:tr>
    </w:tbl>
    <w:p/>
    <w:p>
      <w:pPr>
        <w:spacing w:after="120"/>
      </w:pPr>
      <w:r>
        <w:rPr>
          <w:rFonts w:ascii="Times New Roman" w:hAnsi="Times New Roman"/>
          <w:b w:val="0"/>
          <w:i w:val="0"/>
          <w:sz w:val="20"/>
        </w:rPr>
        <w:t xml:space="preserve">Same-pair joint hits (single candidate satisfying both cos </w:t>
      </w:r>
      <w:r>
        <w:rPr>
          <w:rFonts w:ascii="Times New Roman" w:hAnsi="Times New Roman"/>
          <w:b w:val="0"/>
          <w:i w:val="0"/>
          <w:sz w:val="20"/>
        </w:rPr>
        <w:t>&gt; 0.95</w:t>
      </w:r>
      <w:r>
        <w:rPr>
          <w:rFonts w:ascii="Times New Roman" w:hAnsi="Times New Roman"/>
          <w:b w:val="0"/>
          <w:i w:val="0"/>
          <w:sz w:val="20"/>
        </w:rPr>
        <w:t xml:space="preserve"> AND dHash </w:t>
      </w:r>
      <w:r>
        <w:rPr>
          <w:rFonts w:ascii="Times New Roman" w:hAnsi="Times New Roman"/>
          <w:b w:val="0"/>
          <w:i w:val="0"/>
          <w:sz w:val="20"/>
        </w:rPr>
        <w:t>≤ 5</w:t>
      </w:r>
      <w:r>
        <w:rPr>
          <w:rFonts w:ascii="Times New Roman" w:hAnsi="Times New Roman"/>
          <w:b w:val="0"/>
          <w:i w:val="0"/>
          <w:sz w:val="20"/>
        </w:rPr>
        <w:t xml:space="preserve">) are within-firm at rates </w:t>
      </w:r>
      <w:r>
        <w:rPr>
          <w:rFonts w:ascii="Times New Roman" w:hAnsi="Times New Roman"/>
          <w:b w:val="0"/>
          <w:i w:val="0"/>
          <w:sz w:val="20"/>
        </w:rPr>
        <w:t>99.96%</w:t>
      </w:r>
      <w:r>
        <w:rPr>
          <w:rFonts w:ascii="Times New Roman" w:hAnsi="Times New Roman"/>
          <w:b w:val="0"/>
          <w:i w:val="0"/>
          <w:sz w:val="20"/>
        </w:rPr>
        <w:t xml:space="preserve"> / </w:t>
      </w:r>
      <w:r>
        <w:rPr>
          <w:rFonts w:ascii="Times New Roman" w:hAnsi="Times New Roman"/>
          <w:b w:val="0"/>
          <w:i w:val="0"/>
          <w:sz w:val="20"/>
        </w:rPr>
        <w:t>97.7%</w:t>
      </w:r>
      <w:r>
        <w:rPr>
          <w:rFonts w:ascii="Times New Roman" w:hAnsi="Times New Roman"/>
          <w:b w:val="0"/>
          <w:i w:val="0"/>
          <w:sz w:val="20"/>
        </w:rPr>
        <w:t xml:space="preserve"> / </w:t>
      </w:r>
      <w:r>
        <w:rPr>
          <w:rFonts w:ascii="Times New Roman" w:hAnsi="Times New Roman"/>
          <w:b w:val="0"/>
          <w:i w:val="0"/>
          <w:sz w:val="20"/>
        </w:rPr>
        <w:t>98.2%</w:t>
      </w:r>
      <w:r>
        <w:rPr>
          <w:rFonts w:ascii="Times New Roman" w:hAnsi="Times New Roman"/>
          <w:b w:val="0"/>
          <w:i w:val="0"/>
          <w:sz w:val="20"/>
        </w:rPr>
        <w:t xml:space="preserve"> / </w:t>
      </w:r>
      <w:r>
        <w:rPr>
          <w:rFonts w:ascii="Times New Roman" w:hAnsi="Times New Roman"/>
          <w:b w:val="0"/>
          <w:i w:val="0"/>
          <w:sz w:val="20"/>
        </w:rPr>
        <w:t>97.0%</w:t>
      </w:r>
      <w:r>
        <w:rPr>
          <w:rFonts w:ascii="Times New Roman" w:hAnsi="Times New Roman"/>
          <w:b w:val="0"/>
          <w:i w:val="0"/>
          <w:sz w:val="20"/>
        </w:rPr>
        <w:t xml:space="preserve"> for Firms A/B/C/D respectively.</w:t>
      </w:r>
    </w:p>
    <w:p>
      <w:pPr>
        <w:pStyle w:val="Heading3"/>
      </w:pPr>
      <w:r>
        <w:rPr>
          <w:color w:val="000000"/>
        </w:rPr>
        <w:t>M.6 Alert-rate sensitivity around deployed HC threshold (Script 46)</w:t>
      </w:r>
    </w:p>
    <w:p>
      <w:pPr>
        <w:spacing w:after="120"/>
      </w:pPr>
      <w:r>
        <w:rPr>
          <w:rFonts w:ascii="Times New Roman" w:hAnsi="Times New Roman"/>
          <w:b w:val="0"/>
          <w:i w:val="0"/>
          <w:sz w:val="20"/>
        </w:rPr>
        <w:t>Table XXVI. Local-gradient / median-gradient ratio at deployed thresholds (descriptive plateau diagnostic).</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Threshold</w:t>
            </w:r>
          </w:p>
        </w:tc>
        <w:tc>
          <w:tcPr>
            <w:tcW w:type="dxa" w:w="2880"/>
          </w:tcPr>
          <w:p>
            <w:pPr>
              <w:jc w:val="center"/>
            </w:pPr>
            <w:r/>
            <w:r>
              <w:rPr>
                <w:rFonts w:ascii="Times New Roman" w:hAnsi="Times New Roman"/>
                <w:b/>
                <w:i w:val="0"/>
                <w:sz w:val="16"/>
              </w:rPr>
              <w:t>Local / median gradient ratio</w:t>
            </w:r>
          </w:p>
        </w:tc>
        <w:tc>
          <w:tcPr>
            <w:tcW w:type="dxa" w:w="2880"/>
          </w:tcPr>
          <w:p>
            <w:pPr>
              <w:jc w:val="center"/>
            </w:pPr>
            <w:r/>
            <w:r>
              <w:rPr>
                <w:rFonts w:ascii="Times New Roman" w:hAnsi="Times New Roman"/>
                <w:b/>
                <w:i w:val="0"/>
                <w:sz w:val="16"/>
              </w:rPr>
              <w:t>Interpretation</w:t>
            </w:r>
          </w:p>
        </w:tc>
      </w:tr>
      <w:tr>
        <w:tc>
          <w:tcPr>
            <w:tcW w:type="dxa" w:w="2880"/>
          </w:tcPr>
          <w:p>
            <w:pPr>
              <w:jc w:val="center"/>
            </w:pPr>
            <w:r/>
            <w:r>
              <w:rPr>
                <w:rFonts w:ascii="Times New Roman" w:hAnsi="Times New Roman"/>
                <w:b w:val="0"/>
                <w:i w:val="0"/>
                <w:sz w:val="16"/>
              </w:rPr>
              <w:t xml:space="preserve">cos </w:t>
            </w:r>
            <w:r>
              <w:rPr>
                <w:rFonts w:ascii="Times New Roman" w:hAnsi="Times New Roman"/>
                <w:b w:val="0"/>
                <w:i w:val="0"/>
                <w:sz w:val="16"/>
              </w:rPr>
              <w:t>= 0.95</w:t>
            </w:r>
            <w:r>
              <w:rPr>
                <w:rFonts w:ascii="Times New Roman" w:hAnsi="Times New Roman"/>
                <w:b w:val="0"/>
                <w:i w:val="0"/>
                <w:sz w:val="16"/>
              </w:rPr>
              <w:t xml:space="preserve"> (HC)</w:t>
            </w:r>
          </w:p>
        </w:tc>
        <w:tc>
          <w:tcPr>
            <w:tcW w:type="dxa" w:w="2880"/>
          </w:tcPr>
          <w:p>
            <w:pPr>
              <w:jc w:val="center"/>
            </w:pPr>
            <w:r/>
            <w:r>
              <w:rPr>
                <w:rFonts w:ascii="Times New Roman" w:hAnsi="Times New Roman"/>
                <w:b w:val="0"/>
                <w:i w:val="0"/>
                <w:sz w:val="16"/>
              </w:rPr>
              <w:t>≈ 25×</w:t>
            </w:r>
          </w:p>
        </w:tc>
        <w:tc>
          <w:tcPr>
            <w:tcW w:type="dxa" w:w="2880"/>
          </w:tcPr>
          <w:p>
            <w:pPr>
              <w:jc w:val="center"/>
            </w:pPr>
            <w:r/>
            <w:r>
              <w:rPr>
                <w:rFonts w:ascii="Times New Roman" w:hAnsi="Times New Roman"/>
                <w:b w:val="0"/>
                <w:i w:val="0"/>
                <w:sz w:val="16"/>
              </w:rPr>
              <w:t>locally sensitive (not plateau-stable)</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5</w:t>
            </w:r>
            <w:r>
              <w:rPr>
                <w:rFonts w:ascii="Times New Roman" w:hAnsi="Times New Roman"/>
                <w:b w:val="0"/>
                <w:i w:val="0"/>
                <w:sz w:val="16"/>
              </w:rPr>
              <w:t xml:space="preserve"> (HC)</w:t>
            </w:r>
          </w:p>
        </w:tc>
        <w:tc>
          <w:tcPr>
            <w:tcW w:type="dxa" w:w="2880"/>
          </w:tcPr>
          <w:p>
            <w:pPr>
              <w:jc w:val="center"/>
            </w:pPr>
            <w:r/>
            <w:r>
              <w:rPr>
                <w:rFonts w:ascii="Times New Roman" w:hAnsi="Times New Roman"/>
                <w:b w:val="0"/>
                <w:i w:val="0"/>
                <w:sz w:val="16"/>
              </w:rPr>
              <w:t>≈ 3.8×</w:t>
            </w:r>
          </w:p>
        </w:tc>
        <w:tc>
          <w:tcPr>
            <w:tcW w:type="dxa" w:w="2880"/>
          </w:tcPr>
          <w:p>
            <w:pPr>
              <w:jc w:val="center"/>
            </w:pPr>
            <w:r/>
            <w:r>
              <w:rPr>
                <w:rFonts w:ascii="Times New Roman" w:hAnsi="Times New Roman"/>
                <w:b w:val="0"/>
                <w:i w:val="0"/>
                <w:sz w:val="16"/>
              </w:rPr>
              <w:t>locally sensitive (not plateau-stable)</w:t>
            </w:r>
          </w:p>
        </w:tc>
      </w:tr>
      <w:tr>
        <w:tc>
          <w:tcPr>
            <w:tcW w:type="dxa" w:w="2880"/>
          </w:tcPr>
          <w:p>
            <w:pPr>
              <w:jc w:val="center"/>
            </w:pPr>
            <w:r/>
            <w:r>
              <w:rPr>
                <w:rFonts w:ascii="Times New Roman" w:hAnsi="Times New Roman"/>
                <w:b w:val="0"/>
                <w:i w:val="0"/>
                <w:sz w:val="16"/>
              </w:rPr>
              <w:t xml:space="preserve">dHash </w:t>
            </w:r>
            <w:r>
              <w:rPr>
                <w:rFonts w:ascii="Times New Roman" w:hAnsi="Times New Roman"/>
                <w:b w:val="0"/>
                <w:i w:val="0"/>
                <w:sz w:val="16"/>
              </w:rPr>
              <w:t>= 15</w:t>
            </w:r>
            <w:r>
              <w:rPr>
                <w:rFonts w:ascii="Times New Roman" w:hAnsi="Times New Roman"/>
                <w:b w:val="0"/>
                <w:i w:val="0"/>
                <w:sz w:val="16"/>
              </w:rPr>
              <w:t xml:space="preserve"> (MC/HSC boundary)</w:t>
            </w:r>
          </w:p>
        </w:tc>
        <w:tc>
          <w:tcPr>
            <w:tcW w:type="dxa" w:w="2880"/>
          </w:tcPr>
          <w:p>
            <w:pPr>
              <w:jc w:val="center"/>
            </w:pPr>
            <w:r/>
            <w:r>
              <w:rPr>
                <w:rFonts w:ascii="Times New Roman" w:hAnsi="Times New Roman"/>
                <w:b w:val="0"/>
                <w:i w:val="0"/>
                <w:sz w:val="16"/>
              </w:rPr>
              <w:t>≈ 0.08</w:t>
            </w:r>
          </w:p>
        </w:tc>
        <w:tc>
          <w:tcPr>
            <w:tcW w:type="dxa" w:w="2880"/>
          </w:tcPr>
          <w:p>
            <w:pPr>
              <w:jc w:val="center"/>
            </w:pPr>
            <w:r/>
            <w:r>
              <w:rPr>
                <w:rFonts w:ascii="Times New Roman" w:hAnsi="Times New Roman"/>
                <w:b w:val="0"/>
                <w:i w:val="0"/>
                <w:sz w:val="16"/>
              </w:rPr>
              <w:t>plateau-like (saturating tail)</w:t>
            </w:r>
          </w:p>
        </w:tc>
      </w:tr>
    </w:tbl>
    <w:p/>
    <w:p>
      <w:pPr>
        <w:spacing w:after="120"/>
      </w:pPr>
      <w:r>
        <w:rPr>
          <w:rFonts w:ascii="Times New Roman" w:hAnsi="Times New Roman"/>
          <w:b w:val="0"/>
          <w:i w:val="0"/>
          <w:sz w:val="20"/>
        </w:rPr>
        <w:t xml:space="preserve">Big-4 observed deployed alert rate on actual same-CPA pools: per-signature HC </w:t>
      </w:r>
      <w:r>
        <w:rPr>
          <w:rFonts w:ascii="Times New Roman" w:hAnsi="Times New Roman"/>
          <w:b w:val="0"/>
          <w:i w:val="0"/>
          <w:sz w:val="20"/>
        </w:rPr>
        <w:t>= 0.4958</w:t>
      </w:r>
      <w:r>
        <w:rPr>
          <w:rFonts w:ascii="Times New Roman" w:hAnsi="Times New Roman"/>
          <w:b w:val="0"/>
          <w:i w:val="0"/>
          <w:sz w:val="20"/>
        </w:rPr>
        <w:t xml:space="preserve">; per-document HC </w:t>
      </w:r>
      <w:r>
        <w:rPr>
          <w:rFonts w:ascii="Times New Roman" w:hAnsi="Times New Roman"/>
          <w:b w:val="0"/>
          <w:i w:val="0"/>
          <w:sz w:val="20"/>
        </w:rPr>
        <w:t>= 0.6228</w:t>
      </w:r>
      <w:r>
        <w:rPr>
          <w:rFonts w:ascii="Times New Roman" w:hAnsi="Times New Roman"/>
          <w:b w:val="0"/>
          <w:i w:val="0"/>
          <w:sz w:val="20"/>
        </w:rPr>
        <w:t xml:space="preserve">. The deployed-rate excess over the inter-CPA proxy is </w:t>
      </w:r>
      <w:r>
        <w:rPr>
          <w:rFonts w:ascii="Times New Roman" w:hAnsi="Times New Roman"/>
          <w:b w:val="0"/>
          <w:i w:val="0"/>
          <w:sz w:val="20"/>
        </w:rPr>
        <w:t>0.3856</w:t>
      </w:r>
      <w:r>
        <w:rPr>
          <w:rFonts w:ascii="Times New Roman" w:hAnsi="Times New Roman"/>
          <w:b w:val="0"/>
          <w:i w:val="0"/>
          <w:sz w:val="20"/>
        </w:rPr>
        <w:t xml:space="preserve"> (</w:t>
      </w:r>
      <w:r>
        <w:rPr>
          <w:rFonts w:ascii="Times New Roman" w:hAnsi="Times New Roman"/>
          <w:b w:val="0"/>
          <w:i w:val="0"/>
          <w:sz w:val="20"/>
        </w:rPr>
        <w:t>38.6</w:t>
      </w:r>
      <w:r>
        <w:rPr>
          <w:rFonts w:ascii="Times New Roman" w:hAnsi="Times New Roman"/>
          <w:b w:val="0"/>
          <w:i w:val="0"/>
          <w:sz w:val="20"/>
        </w:rPr>
        <w:t xml:space="preserve"> pp) per-signature and </w:t>
      </w:r>
      <w:r>
        <w:rPr>
          <w:rFonts w:ascii="Times New Roman" w:hAnsi="Times New Roman"/>
          <w:b w:val="0"/>
          <w:i w:val="0"/>
          <w:sz w:val="20"/>
        </w:rPr>
        <w:t>0.4431</w:t>
      </w:r>
      <w:r>
        <w:rPr>
          <w:rFonts w:ascii="Times New Roman" w:hAnsi="Times New Roman"/>
          <w:b w:val="0"/>
          <w:i w:val="0"/>
          <w:sz w:val="20"/>
        </w:rPr>
        <w:t xml:space="preserve"> (</w:t>
      </w:r>
      <w:r>
        <w:rPr>
          <w:rFonts w:ascii="Times New Roman" w:hAnsi="Times New Roman"/>
          <w:b w:val="0"/>
          <w:i w:val="0"/>
          <w:sz w:val="20"/>
        </w:rPr>
        <w:t>44.3</w:t>
      </w:r>
      <w:r>
        <w:rPr>
          <w:rFonts w:ascii="Times New Roman" w:hAnsi="Times New Roman"/>
          <w:b w:val="0"/>
          <w:i w:val="0"/>
          <w:sz w:val="20"/>
        </w:rPr>
        <w:t xml:space="preserve"> pp) per-document; this excess is reported as an observed same-CPA-pool excess under §III-M caveats, not as a presumed true-positive rate and not attributed to within-CPA handwriting repeatability.</w:t>
      </w:r>
    </w:p>
    <w:p>
      <w:pPr>
        <w:pStyle w:val="Heading1"/>
      </w:pPr>
      <w:r>
        <w:rPr>
          <w:color w:val="000000"/>
        </w:rPr>
        <w:t>V. Discussion</w:t>
      </w:r>
    </w:p>
    <w:p>
      <w:pPr>
        <w:pStyle w:val="Heading2"/>
      </w:pPr>
      <w:r>
        <w:rPr>
          <w:color w:val="000000"/>
        </w:rPr>
        <w:t>A. Non-Hand-Signing Detection as a Distinct Problem</w:t>
      </w:r>
    </w:p>
    <w:p>
      <w:pPr>
        <w:spacing w:after="120"/>
      </w:pPr>
      <w:r>
        <w:rPr>
          <w:rFonts w:ascii="Times New Roman" w:hAnsi="Times New Roman"/>
          <w:b w:val="0"/>
          <w:i w:val="0"/>
          <w:sz w:val="20"/>
        </w:rPr>
        <w:t>Non-hand-signing differs from forgery in that the questioned signature is produced by its legitimate signer's own stored image rather than by an impostor. The detection problem is therefore framed around intra-signer image reproduction rather than inter-signer imitation. This framing has analytical consequences. The within-CPA signature distribution is the analytical population of interest; the cross-CPA inter-class distribution is a reference against which intra-CPA similarity is interpreted, not the population to be modelled. This contrasts with most prior offline signature verification work, which treats genuine-versus-forged as the central two-class problem.</w:t>
      </w:r>
    </w:p>
    <w:p>
      <w:pPr>
        <w:pStyle w:val="Heading2"/>
      </w:pPr>
      <w:r>
        <w:rPr>
          <w:color w:val="000000"/>
        </w:rPr>
        <w:t>B. Per-Signature Similarity is a Continuous Quality Spectrum; the Accountant-Level Multimodality is Composition-Driven</w:t>
      </w:r>
    </w:p>
    <w:p>
      <w:pPr>
        <w:spacing w:after="120"/>
      </w:pPr>
      <w:r>
        <w:rPr>
          <w:rFonts w:ascii="Times New Roman" w:hAnsi="Times New Roman"/>
          <w:b w:val="0"/>
          <w:i w:val="0"/>
          <w:sz w:val="20"/>
        </w:rPr>
        <w:t xml:space="preserve">The Big-4 accountant-level descriptor distribution rejects unimodality on both marginals at </w:t>
      </w:r>
      <w:r>
        <w:rPr>
          <w:rFonts w:ascii="Times New Roman" w:hAnsi="Times New Roman"/>
          <w:b w:val="0"/>
          <w:i w:val="0"/>
          <w:sz w:val="20"/>
        </w:rPr>
        <w:t>p &lt; 5 × 10</w:t>
      </w:r>
      <w:r>
        <w:rPr>
          <w:rFonts w:ascii="Times New Roman" w:hAnsi="Times New Roman"/>
          <w:b w:val="0"/>
          <w:i w:val="0"/>
          <w:sz w:val="20"/>
          <w:vertAlign w:val="superscript"/>
        </w:rPr>
        <w:t>-4</w:t>
      </w:r>
      <w:r>
        <w:rPr>
          <w:rFonts w:ascii="Times New Roman" w:hAnsi="Times New Roman"/>
          <w:b w:val="0"/>
          <w:i w:val="0"/>
          <w:sz w:val="20"/>
        </w:rPr>
        <w:t xml:space="preserve"> (§IV-D Table V). The composition decomposition of §III-I.4 shows that this rejection is fully attributable to two non-mechanistic sources: (a) between-firm location-shift effects on both axes — Firm A's mean dHash of </w:t>
      </w:r>
      <w:r>
        <w:rPr>
          <w:rFonts w:ascii="Times New Roman" w:hAnsi="Times New Roman"/>
          <w:b w:val="0"/>
          <w:i w:val="0"/>
          <w:sz w:val="20"/>
        </w:rPr>
        <w:t>2.73</w:t>
      </w:r>
      <w:r>
        <w:rPr>
          <w:rFonts w:ascii="Times New Roman" w:hAnsi="Times New Roman"/>
          <w:b w:val="0"/>
          <w:i w:val="0"/>
          <w:sz w:val="20"/>
        </w:rPr>
        <w:t xml:space="preserve"> versus Firms B/C/D's </w:t>
      </w:r>
      <w:r>
        <w:rPr>
          <w:rFonts w:ascii="Times New Roman" w:hAnsi="Times New Roman"/>
          <w:b w:val="0"/>
          <w:i w:val="0"/>
          <w:sz w:val="20"/>
        </w:rPr>
        <w:t>6.46</w:t>
      </w:r>
      <w:r>
        <w:rPr>
          <w:rFonts w:ascii="Times New Roman" w:hAnsi="Times New Roman"/>
          <w:b w:val="0"/>
          <w:i w:val="0"/>
          <w:sz w:val="20"/>
        </w:rPr>
        <w:t xml:space="preserve">, </w:t>
      </w:r>
      <w:r>
        <w:rPr>
          <w:rFonts w:ascii="Times New Roman" w:hAnsi="Times New Roman"/>
          <w:b w:val="0"/>
          <w:i w:val="0"/>
          <w:sz w:val="20"/>
        </w:rPr>
        <w:t>7.39</w:t>
      </w:r>
      <w:r>
        <w:rPr>
          <w:rFonts w:ascii="Times New Roman" w:hAnsi="Times New Roman"/>
          <w:b w:val="0"/>
          <w:i w:val="0"/>
          <w:sz w:val="20"/>
        </w:rPr>
        <w:t xml:space="preserve">, </w:t>
      </w:r>
      <w:r>
        <w:rPr>
          <w:rFonts w:ascii="Times New Roman" w:hAnsi="Times New Roman"/>
          <w:b w:val="0"/>
          <w:i w:val="0"/>
          <w:sz w:val="20"/>
        </w:rPr>
        <w:t>7.21</w:t>
      </w:r>
      <w:r>
        <w:rPr>
          <w:rFonts w:ascii="Times New Roman" w:hAnsi="Times New Roman"/>
          <w:b w:val="0"/>
          <w:i w:val="0"/>
          <w:sz w:val="20"/>
        </w:rPr>
        <w:t xml:space="preserve"> creates a multi-peaked pooled distribution that any single firm's distribution lacks — and (b) integer mass-point artefacts on the integer-valued dHash axis, which inflate the dip statistic against a continuous-density null. A 2×2 factorial diagnostic applied to the Big-4 pooled dHash (firm-mean centring × uniform integer jitter </w:t>
      </w:r>
      <w:r>
        <w:rPr>
          <w:rFonts w:ascii="Times New Roman" w:hAnsi="Times New Roman"/>
          <w:b w:val="0"/>
          <w:i w:val="0"/>
          <w:sz w:val="20"/>
        </w:rPr>
        <w:t>[-0.5, +0.5]</w:t>
      </w:r>
      <w:r>
        <w:rPr>
          <w:rFonts w:ascii="Times New Roman" w:hAnsi="Times New Roman"/>
          <w:b w:val="0"/>
          <w:i w:val="0"/>
          <w:sz w:val="20"/>
        </w:rPr>
        <w:t>, 5 jitter seeds) shows that the dip test fails to reject (</w:t>
      </w:r>
      <w:r>
        <w:rPr>
          <w:rFonts w:ascii="Times New Roman" w:hAnsi="Times New Roman"/>
          <w:b w:val="0"/>
          <w:i w:val="0"/>
          <w:sz w:val="20"/>
        </w:rPr>
        <w:t>p</w:t>
      </w:r>
      <w:r>
        <w:rPr>
          <w:rFonts w:ascii="Times New Roman" w:hAnsi="Times New Roman"/>
          <w:b w:val="0"/>
          <w:i w:val="0"/>
          <w:sz w:val="20"/>
          <w:vertAlign w:val="subscript"/>
        </w:rPr>
        <w:t>median</w:t>
      </w:r>
      <w:r>
        <w:rPr>
          <w:rFonts w:ascii="Times New Roman" w:hAnsi="Times New Roman"/>
          <w:b w:val="0"/>
          <w:i w:val="0"/>
          <w:sz w:val="20"/>
        </w:rPr>
        <w:t xml:space="preserve"> = 0.35</w:t>
      </w:r>
      <w:r>
        <w:rPr>
          <w:rFonts w:ascii="Times New Roman" w:hAnsi="Times New Roman"/>
          <w:b w:val="0"/>
          <w:i w:val="0"/>
          <w:sz w:val="20"/>
        </w:rPr>
        <w:t>, 0/5 seeds reject) when both corrections are applied; either correction alone leaves the rejection in place. Within the Big-4 firms, the descriptor marginals at the signature level are unimodal once integer ties are broken (Scripts 39b, 39d); eligible non-Big-4 firms provide corroborating raw-axis evidence on the cosine dimension (Script 39c) but are not used as calibration evidence (§III-I.4). The descriptor distributions therefore lack a within-population bimodal antimode that could anchor an operational threshold. The K=2 / K=3 mixture fits are retained in §III-J as descriptive partitions of the joint Big-4 distribution that reflect firm-compositional structure, not as inferential evidence for two or three latent mechanism modes.</w:t>
      </w:r>
    </w:p>
    <w:p>
      <w:pPr>
        <w:pStyle w:val="Heading2"/>
      </w:pPr>
      <w:r>
        <w:rPr>
          <w:color w:val="000000"/>
        </w:rPr>
        <w:t>C. Firm A as the Templated End of Big-4 (Case Study, Not Calibration Anchor)</w:t>
      </w:r>
    </w:p>
    <w:p>
      <w:pPr>
        <w:spacing w:after="120"/>
      </w:pPr>
      <w:r>
        <w:rPr>
          <w:rFonts w:ascii="Times New Roman" w:hAnsi="Times New Roman"/>
          <w:b w:val="0"/>
          <w:i w:val="0"/>
          <w:sz w:val="20"/>
        </w:rPr>
        <w:t xml:space="preserve">Firm A is empirically the firm whose CPAs are most concentrated in the high-cosine, low-dHash corner of the Big-4 descriptor plane. In the Big-4 K=3 hard-posterior assignment (now interpreted as a firm-compositional position assignment; §III-J), Firm A accounts for </w:t>
      </w:r>
      <w:r>
        <w:rPr>
          <w:rFonts w:ascii="Times New Roman" w:hAnsi="Times New Roman"/>
          <w:b w:val="0"/>
          <w:i w:val="0"/>
          <w:sz w:val="20"/>
        </w:rPr>
        <w:t>0%</w:t>
      </w:r>
      <w:r>
        <w:rPr>
          <w:rFonts w:ascii="Times New Roman" w:hAnsi="Times New Roman"/>
          <w:b w:val="0"/>
          <w:i w:val="0"/>
          <w:sz w:val="20"/>
        </w:rPr>
        <w:t xml:space="preserve"> of C1 (low-cos / high-dHash position) and </w:t>
      </w:r>
      <w:r>
        <w:rPr>
          <w:rFonts w:ascii="Times New Roman" w:hAnsi="Times New Roman"/>
          <w:b w:val="0"/>
          <w:i w:val="0"/>
          <w:sz w:val="20"/>
        </w:rPr>
        <w:t>82.5%</w:t>
      </w:r>
      <w:r>
        <w:rPr>
          <w:rFonts w:ascii="Times New Roman" w:hAnsi="Times New Roman"/>
          <w:b w:val="0"/>
          <w:i w:val="0"/>
          <w:sz w:val="20"/>
        </w:rPr>
        <w:t xml:space="preserve"> of C3 (high-cos / low-dHash position); the opposite pattern holds at Firm C, which has the highest C1 concentration at </w:t>
      </w:r>
      <w:r>
        <w:rPr>
          <w:rFonts w:ascii="Times New Roman" w:hAnsi="Times New Roman"/>
          <w:b w:val="0"/>
          <w:i w:val="0"/>
          <w:sz w:val="20"/>
        </w:rPr>
        <w:t>23.5%</w:t>
      </w:r>
      <w:r>
        <w:rPr>
          <w:rFonts w:ascii="Times New Roman" w:hAnsi="Times New Roman"/>
          <w:b w:val="0"/>
          <w:i w:val="0"/>
          <w:sz w:val="20"/>
        </w:rPr>
        <w:t>. Firm A also accounts for 145 of the 262 byte-identical signatures in the Big-4 byte-identical anchor of §IV-H (with Firm B 8, Firm C 107, Firm D 2). Byte-level decomposition of the 145 Firm A pixel-identical signatures (see supplementary materials) shows they span 50 distinct Firm A partners (of 180 registered), with 35 byte-identical matches occurring across different fiscal years.</w:t>
      </w:r>
    </w:p>
    <w:p>
      <w:pPr>
        <w:spacing w:after="120"/>
      </w:pPr>
      <w:r>
        <w:rPr>
          <w:rFonts w:ascii="Times New Roman" w:hAnsi="Times New Roman"/>
          <w:b w:val="0"/>
          <w:i w:val="0"/>
          <w:sz w:val="20"/>
        </w:rPr>
        <w:t xml:space="preserve">We treat Firm A as a templated-end case study within the Big-4 sub-corpus rather than as the calibration anchor for the operational threshold. Firm A enters the Big-4 anchor-based ICCR calibration on equal footing with the other three Big-4 firms (§III-L). The cross-firm hit matrix of §III-L.4 strengthens this framing: under the deployed any-pair rule, within-firm collision concentration is </w:t>
      </w:r>
      <w:r>
        <w:rPr>
          <w:rFonts w:ascii="Times New Roman" w:hAnsi="Times New Roman"/>
          <w:b w:val="0"/>
          <w:i w:val="0"/>
          <w:sz w:val="20"/>
        </w:rPr>
        <w:t>98.8%</w:t>
      </w:r>
      <w:r>
        <w:rPr>
          <w:rFonts w:ascii="Times New Roman" w:hAnsi="Times New Roman"/>
          <w:b w:val="0"/>
          <w:i w:val="0"/>
          <w:sz w:val="20"/>
        </w:rPr>
        <w:t xml:space="preserve"> at Firm A and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at Firms B/C/D (the stricter same-pair joint event saturates at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xml:space="preserve"> within-firm across all four firms). Firm A's per-document D2 inter-CPA proxy ICCR of </w:t>
      </w:r>
      <w:r>
        <w:rPr>
          <w:rFonts w:ascii="Times New Roman" w:hAnsi="Times New Roman"/>
          <w:b w:val="0"/>
          <w:i w:val="0"/>
          <w:sz w:val="20"/>
        </w:rPr>
        <w:t>0.6201</w:t>
      </w:r>
      <w:r>
        <w:rPr>
          <w:rFonts w:ascii="Times New Roman" w:hAnsi="Times New Roman"/>
          <w:b w:val="0"/>
          <w:i w:val="0"/>
          <w:sz w:val="20"/>
        </w:rPr>
        <w:t xml:space="preserve"> (versus Firms B/C/D's </w:t>
      </w:r>
      <w:r>
        <w:rPr>
          <w:rFonts w:ascii="Times New Roman" w:hAnsi="Times New Roman"/>
          <w:b w:val="0"/>
          <w:i w:val="0"/>
          <w:sz w:val="20"/>
        </w:rPr>
        <w:t>0.09</w:t>
      </w:r>
      <w:r>
        <w:rPr>
          <w:rFonts w:ascii="Times New Roman" w:hAnsi="Times New Roman"/>
          <w:b w:val="0"/>
          <w:i w:val="0"/>
          <w:sz w:val="20"/>
        </w:rPr>
        <w:t>–</w:t>
      </w:r>
      <w:r>
        <w:rPr>
          <w:rFonts w:ascii="Times New Roman" w:hAnsi="Times New Roman"/>
          <w:b w:val="0"/>
          <w:i w:val="0"/>
          <w:sz w:val="20"/>
        </w:rPr>
        <w:t>0.16</w:t>
      </w:r>
      <w:r>
        <w:rPr>
          <w:rFonts w:ascii="Times New Roman" w:hAnsi="Times New Roman"/>
          <w:b w:val="0"/>
          <w:i w:val="0"/>
          <w:sz w:val="20"/>
        </w:rPr>
        <w:t>) — the counterfactual rate at which Firm A documents would fire HC</w:t>
      </w:r>
      <w:r>
        <w:rPr>
          <w:rFonts w:ascii="Times New Roman" w:hAnsi="Times New Roman"/>
          <w:b w:val="0"/>
          <w:i w:val="0"/>
          <w:sz w:val="20"/>
        </w:rPr>
        <w:t>+</w:t>
      </w:r>
      <w:r>
        <w:rPr>
          <w:rFonts w:ascii="Times New Roman" w:hAnsi="Times New Roman"/>
          <w:b w:val="0"/>
          <w:i w:val="0"/>
          <w:sz w:val="20"/>
        </w:rPr>
        <w:t xml:space="preserve">MC if same-CPA pools were replaced by random inter-CPA candidates — reflects high inter-CPA collision concentration under the deployed rule, consistent with firm-specific template, stamp, or document-production reuse. (The corresponding observed rate on real same-CPA pools, from Table XVI, is substantially higher: </w:t>
      </w:r>
      <w:r>
        <w:rPr>
          <w:rFonts w:ascii="Times New Roman" w:hAnsi="Times New Roman"/>
          <w:b w:val="0"/>
          <w:i w:val="0"/>
          <w:sz w:val="20"/>
        </w:rPr>
        <w:t>97.5%</w:t>
      </w:r>
      <w:r>
        <w:rPr>
          <w:rFonts w:ascii="Times New Roman" w:hAnsi="Times New Roman"/>
          <w:b w:val="0"/>
          <w:i w:val="0"/>
          <w:sz w:val="20"/>
        </w:rPr>
        <w:t xml:space="preserve"> HC</w:t>
      </w:r>
      <w:r>
        <w:rPr>
          <w:rFonts w:ascii="Times New Roman" w:hAnsi="Times New Roman"/>
          <w:b w:val="0"/>
          <w:i w:val="0"/>
          <w:sz w:val="20"/>
        </w:rPr>
        <w:t>+</w:t>
      </w:r>
      <w:r>
        <w:rPr>
          <w:rFonts w:ascii="Times New Roman" w:hAnsi="Times New Roman"/>
          <w:b w:val="0"/>
          <w:i w:val="0"/>
          <w:sz w:val="20"/>
        </w:rPr>
        <w:t xml:space="preserve">MC for Firm A; the proxy and observed rates measure different quantities and are not directly comparable.) The inter-CPA-anchor analysis alone is not diagnostic of deliberate template sharing. The byte-level evidence above (Firm A's 145 pixel-identical signatures across </w:t>
      </w:r>
      <w:r>
        <w:rPr>
          <w:rFonts w:ascii="Times New Roman" w:hAnsi="Times New Roman"/>
          <w:b w:val="0"/>
          <w:i w:val="0"/>
          <w:sz w:val="20"/>
        </w:rPr>
        <w:t>~ 50</w:t>
      </w:r>
      <w:r>
        <w:rPr>
          <w:rFonts w:ascii="Times New Roman" w:hAnsi="Times New Roman"/>
          <w:b w:val="0"/>
          <w:i w:val="0"/>
          <w:sz w:val="20"/>
        </w:rPr>
        <w:t xml:space="preserve"> distinct partners) provides direct evidence of image-level reuse among Firm A signatures; the distribution across many partners is consistent with a firm-level template or production workflow, and the within-firm collision pattern at all four Big-4 firms is consistent with similar, milder within-firm collision patterns at Firms B/C/D, whose mechanisms may include template-like reuse, digitisation-pipeline homogeneity, or signing-style homogeneity (§V-H).</w:t>
      </w:r>
    </w:p>
    <w:p>
      <w:pPr>
        <w:pStyle w:val="Heading2"/>
      </w:pPr>
      <w:r>
        <w:rPr>
          <w:color w:val="000000"/>
        </w:rPr>
        <w:t>D. K=2 / K=3 as Descriptive Firm-Compositional Partitions</w:t>
      </w:r>
    </w:p>
    <w:p>
      <w:pPr>
        <w:spacing w:after="120"/>
      </w:pPr>
      <w:r>
        <w:rPr>
          <w:rFonts w:ascii="Times New Roman" w:hAnsi="Times New Roman"/>
          <w:b w:val="0"/>
          <w:i w:val="0"/>
          <w:sz w:val="20"/>
        </w:rPr>
        <w:t xml:space="preserve">Leave-one-firm-out cross-validation of the Big-4 mixture fit reveals a sharp contrast between K=2 and K=3 behaviour. K=2 is unstable: across-fold cosine-crossing deviation is </w:t>
      </w:r>
      <w:r>
        <w:rPr>
          <w:rFonts w:ascii="Times New Roman" w:hAnsi="Times New Roman"/>
          <w:b w:val="0"/>
          <w:i w:val="0"/>
          <w:sz w:val="20"/>
        </w:rPr>
        <w:t>0.028</w:t>
      </w:r>
      <w:r>
        <w:rPr>
          <w:rFonts w:ascii="Times New Roman" w:hAnsi="Times New Roman"/>
          <w:b w:val="0"/>
          <w:i w:val="0"/>
          <w:sz w:val="20"/>
        </w:rPr>
        <w:t xml:space="preserve">, and holding Firm A out gives a fold rule (cos </w:t>
      </w:r>
      <w:r>
        <w:rPr>
          <w:rFonts w:ascii="Times New Roman" w:hAnsi="Times New Roman"/>
          <w:b w:val="0"/>
          <w:i w:val="0"/>
          <w:sz w:val="20"/>
        </w:rPr>
        <w:t>&gt; 0.938</w:t>
      </w:r>
      <w:r>
        <w:rPr>
          <w:rFonts w:ascii="Times New Roman" w:hAnsi="Times New Roman"/>
          <w:b w:val="0"/>
          <w:i w:val="0"/>
          <w:sz w:val="20"/>
        </w:rPr>
        <w:t xml:space="preserve">, dHash </w:t>
      </w:r>
      <w:r>
        <w:rPr>
          <w:rFonts w:ascii="Times New Roman" w:hAnsi="Times New Roman"/>
          <w:b w:val="0"/>
          <w:i w:val="0"/>
          <w:sz w:val="20"/>
        </w:rPr>
        <w:t>≤ 8.79</w:t>
      </w:r>
      <w:r>
        <w:rPr>
          <w:rFonts w:ascii="Times New Roman" w:hAnsi="Times New Roman"/>
          <w:b w:val="0"/>
          <w:i w:val="0"/>
          <w:sz w:val="20"/>
        </w:rPr>
        <w:t xml:space="preserve">) that classifies </w:t>
      </w:r>
      <w:r>
        <w:rPr>
          <w:rFonts w:ascii="Times New Roman" w:hAnsi="Times New Roman"/>
          <w:b w:val="0"/>
          <w:i w:val="0"/>
          <w:sz w:val="20"/>
        </w:rPr>
        <w:t>100%</w:t>
      </w:r>
      <w:r>
        <w:rPr>
          <w:rFonts w:ascii="Times New Roman" w:hAnsi="Times New Roman"/>
          <w:b w:val="0"/>
          <w:i w:val="0"/>
          <w:sz w:val="20"/>
        </w:rPr>
        <w:t xml:space="preserve"> of held-out Firm A in the upper component, while holding any non-Firm-A Big-4 firm out gives a fold rule near (cos </w:t>
      </w:r>
      <w:r>
        <w:rPr>
          <w:rFonts w:ascii="Times New Roman" w:hAnsi="Times New Roman"/>
          <w:b w:val="0"/>
          <w:i w:val="0"/>
          <w:sz w:val="20"/>
        </w:rPr>
        <w:t>&gt; 0.975</w:t>
      </w:r>
      <w:r>
        <w:rPr>
          <w:rFonts w:ascii="Times New Roman" w:hAnsi="Times New Roman"/>
          <w:b w:val="0"/>
          <w:i w:val="0"/>
          <w:sz w:val="20"/>
        </w:rPr>
        <w:t xml:space="preserve">, dHash </w:t>
      </w:r>
      <w:r>
        <w:rPr>
          <w:rFonts w:ascii="Times New Roman" w:hAnsi="Times New Roman"/>
          <w:b w:val="0"/>
          <w:i w:val="0"/>
          <w:sz w:val="20"/>
        </w:rPr>
        <w:t>≤ 3.76</w:t>
      </w:r>
      <w:r>
        <w:rPr>
          <w:rFonts w:ascii="Times New Roman" w:hAnsi="Times New Roman"/>
          <w:b w:val="0"/>
          <w:i w:val="0"/>
          <w:sz w:val="20"/>
        </w:rPr>
        <w:t xml:space="preserve">) that classifies </w:t>
      </w:r>
      <w:r>
        <w:rPr>
          <w:rFonts w:ascii="Times New Roman" w:hAnsi="Times New Roman"/>
          <w:b w:val="0"/>
          <w:i w:val="0"/>
          <w:sz w:val="20"/>
        </w:rPr>
        <w:t>0%</w:t>
      </w:r>
      <w:r>
        <w:rPr>
          <w:rFonts w:ascii="Times New Roman" w:hAnsi="Times New Roman"/>
          <w:b w:val="0"/>
          <w:i w:val="0"/>
          <w:sz w:val="20"/>
        </w:rPr>
        <w:t xml:space="preserve"> of the held-out firm in the upper component. The K=2 boundary is essentially a Firm-A-vs-others separator — direct evidence that the K=2 partition reflects firm-compositional rather than mechanistic structure.</w:t>
      </w:r>
    </w:p>
    <w:p>
      <w:pPr>
        <w:spacing w:after="120"/>
      </w:pPr>
      <w:r>
        <w:rPr>
          <w:rFonts w:ascii="Times New Roman" w:hAnsi="Times New Roman"/>
          <w:b w:val="0"/>
          <w:i w:val="0"/>
          <w:sz w:val="20"/>
        </w:rPr>
        <w:t xml:space="preserve">K=3 in contrast has a reproducible component shape at the descriptor-position level: across the four folds the C1 (low-cos / high-dHash) component cosine mean varies by at most </w:t>
      </w:r>
      <w:r>
        <w:rPr>
          <w:rFonts w:ascii="Times New Roman" w:hAnsi="Times New Roman"/>
          <w:b w:val="0"/>
          <w:i w:val="0"/>
          <w:sz w:val="20"/>
        </w:rPr>
        <w:t>0.005</w:t>
      </w:r>
      <w:r>
        <w:rPr>
          <w:rFonts w:ascii="Times New Roman" w:hAnsi="Times New Roman"/>
          <w:b w:val="0"/>
          <w:i w:val="0"/>
          <w:sz w:val="20"/>
        </w:rPr>
        <w:t xml:space="preserve">, the dHash mean by at most </w:t>
      </w:r>
      <w:r>
        <w:rPr>
          <w:rFonts w:ascii="Times New Roman" w:hAnsi="Times New Roman"/>
          <w:b w:val="0"/>
          <w:i w:val="0"/>
          <w:sz w:val="20"/>
        </w:rPr>
        <w:t>0.96</w:t>
      </w:r>
      <w:r>
        <w:rPr>
          <w:rFonts w:ascii="Times New Roman" w:hAnsi="Times New Roman"/>
          <w:b w:val="0"/>
          <w:i w:val="0"/>
          <w:sz w:val="20"/>
        </w:rPr>
        <w:t xml:space="preserve">, and the weight by at most </w:t>
      </w:r>
      <w:r>
        <w:rPr>
          <w:rFonts w:ascii="Times New Roman" w:hAnsi="Times New Roman"/>
          <w:b w:val="0"/>
          <w:i w:val="0"/>
          <w:sz w:val="20"/>
        </w:rPr>
        <w:t>0.023</w:t>
      </w:r>
      <w:r>
        <w:rPr>
          <w:rFonts w:ascii="Times New Roman" w:hAnsi="Times New Roman"/>
          <w:b w:val="0"/>
          <w:i w:val="0"/>
          <w:sz w:val="20"/>
        </w:rPr>
        <w:t xml:space="preserve">. Hard-posterior membership for the held-out firm is composition-sensitive (absolute differences </w:t>
      </w:r>
      <w:r>
        <w:rPr>
          <w:rFonts w:ascii="Times New Roman" w:hAnsi="Times New Roman"/>
          <w:b w:val="0"/>
          <w:i w:val="0"/>
          <w:sz w:val="20"/>
        </w:rPr>
        <w:t>1.8</w:t>
      </w:r>
      <w:r>
        <w:rPr>
          <w:rFonts w:ascii="Times New Roman" w:hAnsi="Times New Roman"/>
          <w:b w:val="0"/>
          <w:i w:val="0"/>
          <w:sz w:val="20"/>
        </w:rPr>
        <w:t>–</w:t>
      </w:r>
      <w:r>
        <w:rPr>
          <w:rFonts w:ascii="Times New Roman" w:hAnsi="Times New Roman"/>
          <w:b w:val="0"/>
          <w:i w:val="0"/>
          <w:sz w:val="20"/>
        </w:rPr>
        <w:t>12.8</w:t>
      </w:r>
      <w:r>
        <w:rPr>
          <w:rFonts w:ascii="Times New Roman" w:hAnsi="Times New Roman"/>
          <w:b w:val="0"/>
          <w:i w:val="0"/>
          <w:sz w:val="20"/>
        </w:rPr>
        <w:t xml:space="preserve"> pp across folds). Together with the §III-I.4 composition decomposition (no within-population bimodal antimode), the K=3 stability supports a descriptive reading: the Big-4 descriptor plane has a reproducible three-region partition that reflects how firm-compositional weight is distributed across the descriptor space, not a three-mechanism latent-class structure. We accordingly do not use K=3 hard-posterior membership as an operational classifier; we use it as the accountant-level descriptive summary that complements the deployed signature-level five-way classifier of §III-H.1.</w:t>
      </w:r>
    </w:p>
    <w:p>
      <w:pPr>
        <w:pStyle w:val="Heading2"/>
      </w:pPr>
      <w:r>
        <w:rPr>
          <w:color w:val="000000"/>
        </w:rPr>
        <w:t>E. Three-Score Convergent Internal-Consistency</w:t>
      </w:r>
    </w:p>
    <w:p>
      <w:pPr>
        <w:spacing w:after="120"/>
      </w:pPr>
      <w:r>
        <w:rPr>
          <w:rFonts w:ascii="Times New Roman" w:hAnsi="Times New Roman"/>
          <w:b w:val="0"/>
          <w:i w:val="0"/>
          <w:sz w:val="20"/>
        </w:rPr>
        <w:t xml:space="preserve">Three feature-derived scores agree on the per-CPA descriptor-position ranking at Spearman </w:t>
      </w:r>
      <w:r>
        <w:rPr>
          <w:rFonts w:ascii="Times New Roman" w:hAnsi="Times New Roman"/>
          <w:b w:val="0"/>
          <w:i w:val="0"/>
          <w:sz w:val="20"/>
        </w:rPr>
        <w:t>ρ ≥ 0.879</w:t>
      </w:r>
      <w:r>
        <w:rPr>
          <w:rFonts w:ascii="Times New Roman" w:hAnsi="Times New Roman"/>
          <w:b w:val="0"/>
          <w:i w:val="0"/>
          <w:sz w:val="20"/>
        </w:rPr>
        <w:t xml:space="preserve">: the K=3 mixture posterior (a firm-compositional position score, not a mechanism cluster posterior); the reverse-anchor cosine percentile under a non-Big-4 reference distribution; and the deployed box-rule less-replication-dominated rate. The three scores are not statistically independent measurements — they are deterministic functions of the same per-CPA descriptor pair — so the convergence is documented as internal consistency rather than external validation against an independent ground truth (which the corpus does not provide for the hand-signed class). The strength of the convergence (all pairwise </w:t>
      </w:r>
      <w:r>
        <w:rPr>
          <w:rFonts w:ascii="Times New Roman" w:hAnsi="Times New Roman"/>
          <w:b w:val="0"/>
          <w:i w:val="0"/>
          <w:sz w:val="20"/>
        </w:rPr>
        <w:t>|ρ| &gt; 0.87</w:t>
      </w:r>
      <w:r>
        <w:rPr>
          <w:rFonts w:ascii="Times New Roman" w:hAnsi="Times New Roman"/>
          <w:b w:val="0"/>
          <w:i w:val="0"/>
          <w:sz w:val="20"/>
        </w:rPr>
        <w:t xml:space="preserve">) and its persistence at the signature level (Cohen </w:t>
      </w:r>
      <w:r>
        <w:rPr>
          <w:rFonts w:ascii="Times New Roman" w:hAnsi="Times New Roman"/>
          <w:b w:val="0"/>
          <w:i w:val="0"/>
          <w:sz w:val="20"/>
        </w:rPr>
        <w:t>κ = 0.87</w:t>
      </w:r>
      <w:r>
        <w:rPr>
          <w:rFonts w:ascii="Times New Roman" w:hAnsi="Times New Roman"/>
          <w:b w:val="0"/>
          <w:i w:val="0"/>
          <w:sz w:val="20"/>
        </w:rPr>
        <w:t xml:space="preserve"> between per-CPA-fit and per-signature-fit K=3 binary labels) are nevertheless informative: per-CPA aggregation does not collapse the broad three-region ordering, and three different summarisations of the descriptor space produce broadly concordant per-CPA rankings, with a residual non-Firm-A disagreement (the reverse-anchor cosine percentile ranks Firm D fractionally above Firm C, while the mixture posterior and the deployed box-rule rate rank Firm C highest among non-Firm-A firms).</w:t>
      </w:r>
    </w:p>
    <w:p>
      <w:pPr>
        <w:pStyle w:val="Heading2"/>
      </w:pPr>
      <w:r>
        <w:rPr>
          <w:color w:val="000000"/>
        </w:rPr>
        <w:t>F. Anchor-Based Multi-Level Calibration</w:t>
      </w:r>
    </w:p>
    <w:p>
      <w:pPr>
        <w:spacing w:after="120"/>
      </w:pPr>
      <w:r>
        <w:rPr>
          <w:rFonts w:ascii="Times New Roman" w:hAnsi="Times New Roman"/>
          <w:b w:val="0"/>
          <w:i w:val="0"/>
          <w:sz w:val="20"/>
        </w:rPr>
        <w:t>The operational specificity-proxy behaviour of the deployed HC sub-rule and document-level HC</w:t>
      </w:r>
      <w:r>
        <w:rPr>
          <w:rFonts w:ascii="Times New Roman" w:hAnsi="Times New Roman"/>
          <w:b w:val="0"/>
          <w:i w:val="0"/>
          <w:sz w:val="20"/>
        </w:rPr>
        <w:t>+</w:t>
      </w:r>
      <w:r>
        <w:rPr>
          <w:rFonts w:ascii="Times New Roman" w:hAnsi="Times New Roman"/>
          <w:b w:val="0"/>
          <w:i w:val="0"/>
          <w:sz w:val="20"/>
        </w:rPr>
        <w:t>MC alarm derived from the five-way classifier is characterised at three units of analysis (§III-L), all against the same inter-CPA negative-anchor coincidence-rate proxy. The per-comparison ICCR is consistent with the corpus-wide rate reported in §IV-I (cos</w:t>
      </w:r>
      <w:r>
        <w:rPr>
          <w:rFonts w:ascii="Times New Roman" w:hAnsi="Times New Roman"/>
          <w:b w:val="0"/>
          <w:i w:val="0"/>
          <w:sz w:val="20"/>
        </w:rPr>
        <w:t>&gt;0.95 → 0.00060</w:t>
      </w:r>
      <w:r>
        <w:rPr>
          <w:rFonts w:ascii="Times New Roman" w:hAnsi="Times New Roman"/>
          <w:b w:val="0"/>
          <w:i w:val="0"/>
          <w:sz w:val="20"/>
        </w:rPr>
        <w:t>) and extends it to the structural dimension (dHash</w:t>
      </w:r>
      <w:r>
        <w:rPr>
          <w:rFonts w:ascii="Times New Roman" w:hAnsi="Times New Roman"/>
          <w:b w:val="0"/>
          <w:i w:val="0"/>
          <w:sz w:val="20"/>
        </w:rPr>
        <w:t>≤ 5 → 0.00129</w:t>
      </w:r>
      <w:r>
        <w:rPr>
          <w:rFonts w:ascii="Times New Roman" w:hAnsi="Times New Roman"/>
          <w:b w:val="0"/>
          <w:i w:val="0"/>
          <w:sz w:val="20"/>
        </w:rPr>
        <w:t xml:space="preserve">; joint </w:t>
      </w:r>
      <w:r>
        <w:rPr>
          <w:rFonts w:ascii="Times New Roman" w:hAnsi="Times New Roman"/>
          <w:b w:val="0"/>
          <w:i w:val="0"/>
          <w:sz w:val="20"/>
        </w:rPr>
        <w:t>→ 0.00014</w:t>
      </w:r>
      <w:r>
        <w:rPr>
          <w:rFonts w:ascii="Times New Roman" w:hAnsi="Times New Roman"/>
          <w:b w:val="0"/>
          <w:i w:val="0"/>
          <w:sz w:val="20"/>
        </w:rPr>
        <w:t>). The pool-normalised per-signature ICCR captures the deployed rule's effective per-signature rate under inter-CPA candidate-pool replacement (</w:t>
      </w:r>
      <w:r>
        <w:rPr>
          <w:rFonts w:ascii="Times New Roman" w:hAnsi="Times New Roman"/>
          <w:b w:val="0"/>
          <w:i w:val="0"/>
          <w:sz w:val="20"/>
        </w:rPr>
        <w:t>0.1102</w:t>
      </w:r>
      <w:r>
        <w:rPr>
          <w:rFonts w:ascii="Times New Roman" w:hAnsi="Times New Roman"/>
          <w:b w:val="0"/>
          <w:i w:val="0"/>
          <w:sz w:val="20"/>
        </w:rPr>
        <w:t xml:space="preserve"> pooled Big-4 any-pair HC), exposing that the per-comparison rate is not the deployed-rule rate at the per-signature classifier level: the deployed classifier takes max-cosine and min-dHash over a same-CPA pool of size </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 xml:space="preserve">, so the inter-CPA-equivalent rate scales approximately as </w:t>
      </w:r>
      <w:r>
        <w:rPr>
          <w:rFonts w:ascii="Times New Roman" w:hAnsi="Times New Roman"/>
          <w:b w:val="0"/>
          <w:i w:val="0"/>
          <w:sz w:val="20"/>
        </w:rPr>
        <w:t>1 - (1 - p</w:t>
      </w:r>
      <w:r>
        <w:rPr>
          <w:rFonts w:ascii="Times New Roman" w:hAnsi="Times New Roman"/>
          <w:b w:val="0"/>
          <w:i w:val="0"/>
          <w:sz w:val="20"/>
          <w:vertAlign w:val="subscript"/>
        </w:rPr>
        <w:t>pair</w:t>
      </w:r>
      <w:r>
        <w:rPr>
          <w:rFonts w:ascii="Times New Roman" w:hAnsi="Times New Roman"/>
          <w:b w:val="0"/>
          <w:i w:val="0"/>
          <w:sz w:val="20"/>
        </w:rPr>
        <w:t>)^{n</w:t>
      </w:r>
      <w:r>
        <w:rPr>
          <w:rFonts w:ascii="Times New Roman" w:hAnsi="Times New Roman"/>
          <w:b w:val="0"/>
          <w:i w:val="0"/>
          <w:sz w:val="20"/>
          <w:vertAlign w:val="subscript"/>
        </w:rPr>
        <w:t>pool</w:t>
      </w:r>
      <w:r>
        <w:rPr>
          <w:rFonts w:ascii="Times New Roman" w:hAnsi="Times New Roman"/>
          <w:b w:val="0"/>
          <w:i w:val="0"/>
          <w:sz w:val="20"/>
        </w:rPr>
        <w:t>}</w:t>
      </w:r>
      <w:r>
        <w:rPr>
          <w:rFonts w:ascii="Times New Roman" w:hAnsi="Times New Roman"/>
          <w:b w:val="0"/>
          <w:i w:val="0"/>
          <w:sz w:val="20"/>
        </w:rPr>
        <w:t xml:space="preserve"> in the independence limit. The per-document ICCR aggregates to operational alarm-rate units: HC alone </w:t>
      </w:r>
      <w:r>
        <w:rPr>
          <w:rFonts w:ascii="Times New Roman" w:hAnsi="Times New Roman"/>
          <w:b w:val="0"/>
          <w:i w:val="0"/>
          <w:sz w:val="20"/>
        </w:rPr>
        <w:t>0.18</w:t>
      </w:r>
      <w:r>
        <w:rPr>
          <w:rFonts w:ascii="Times New Roman" w:hAnsi="Times New Roman"/>
          <w:b w:val="0"/>
          <w:i w:val="0"/>
          <w:sz w:val="20"/>
        </w:rPr>
        <w:t>, the operational HC</w:t>
      </w:r>
      <w:r>
        <w:rPr>
          <w:rFonts w:ascii="Times New Roman" w:hAnsi="Times New Roman"/>
          <w:b w:val="0"/>
          <w:i w:val="0"/>
          <w:sz w:val="20"/>
        </w:rPr>
        <w:t>+</w:t>
      </w:r>
      <w:r>
        <w:rPr>
          <w:rFonts w:ascii="Times New Roman" w:hAnsi="Times New Roman"/>
          <w:b w:val="0"/>
          <w:i w:val="0"/>
          <w:sz w:val="20"/>
        </w:rPr>
        <w:t xml:space="preserve">MC alarm </w:t>
      </w:r>
      <w:r>
        <w:rPr>
          <w:rFonts w:ascii="Times New Roman" w:hAnsi="Times New Roman"/>
          <w:b w:val="0"/>
          <w:i w:val="0"/>
          <w:sz w:val="20"/>
        </w:rPr>
        <w:t>0.34</w:t>
      </w:r>
      <w:r>
        <w:rPr>
          <w:rFonts w:ascii="Times New Roman" w:hAnsi="Times New Roman"/>
          <w:b w:val="0"/>
          <w:i w:val="0"/>
          <w:sz w:val="20"/>
        </w:rPr>
        <w:t>.</w:t>
      </w:r>
    </w:p>
    <w:p>
      <w:pPr>
        <w:spacing w:after="120"/>
      </w:pPr>
      <w:r>
        <w:rPr>
          <w:rFonts w:ascii="Times New Roman" w:hAnsi="Times New Roman"/>
          <w:b w:val="0"/>
          <w:i w:val="0"/>
          <w:sz w:val="20"/>
        </w:rPr>
        <w:t>Two additional findings refine the calibration story. First, the per-pair conditional ICCR for dHash</w:t>
      </w:r>
      <w:r>
        <w:rPr>
          <w:rFonts w:ascii="Times New Roman" w:hAnsi="Times New Roman"/>
          <w:b w:val="0"/>
          <w:i w:val="0"/>
          <w:sz w:val="20"/>
        </w:rPr>
        <w:t>≤ 5</w:t>
      </w:r>
      <w:r>
        <w:rPr>
          <w:rFonts w:ascii="Times New Roman" w:hAnsi="Times New Roman"/>
          <w:b w:val="0"/>
          <w:i w:val="0"/>
          <w:sz w:val="20"/>
        </w:rPr>
        <w:t xml:space="preserve"> given cos</w:t>
      </w:r>
      <w:r>
        <w:rPr>
          <w:rFonts w:ascii="Times New Roman" w:hAnsi="Times New Roman"/>
          <w:b w:val="0"/>
          <w:i w:val="0"/>
          <w:sz w:val="20"/>
        </w:rPr>
        <w:t>&gt;0.95</w:t>
      </w:r>
      <w:r>
        <w:rPr>
          <w:rFonts w:ascii="Times New Roman" w:hAnsi="Times New Roman"/>
          <w:b w:val="0"/>
          <w:i w:val="0"/>
          <w:sz w:val="20"/>
        </w:rPr>
        <w:t xml:space="preserve"> is </w:t>
      </w:r>
      <w:r>
        <w:rPr>
          <w:rFonts w:ascii="Times New Roman" w:hAnsi="Times New Roman"/>
          <w:b w:val="0"/>
          <w:i w:val="0"/>
          <w:sz w:val="20"/>
        </w:rPr>
        <w:t>0.234</w:t>
      </w:r>
      <w:r>
        <w:rPr>
          <w:rFonts w:ascii="Times New Roman" w:hAnsi="Times New Roman"/>
          <w:b w:val="0"/>
          <w:i w:val="0"/>
          <w:sz w:val="20"/>
        </w:rPr>
        <w:t xml:space="preserve"> (Wilson 95% </w:t>
      </w:r>
      <w:r>
        <w:rPr>
          <w:rFonts w:ascii="Times New Roman" w:hAnsi="Times New Roman"/>
          <w:b w:val="0"/>
          <w:i w:val="0"/>
          <w:sz w:val="20"/>
        </w:rPr>
        <w:t>[0.190, 0.285]</w:t>
      </w:r>
      <w:r>
        <w:rPr>
          <w:rFonts w:ascii="Times New Roman" w:hAnsi="Times New Roman"/>
          <w:b w:val="0"/>
          <w:i w:val="0"/>
          <w:sz w:val="20"/>
        </w:rPr>
        <w:t xml:space="preserve">): given the cosine gate, the structural dimension provides further per-comparison specificity at </w:t>
      </w:r>
      <w:r>
        <w:rPr>
          <w:rFonts w:ascii="Times New Roman" w:hAnsi="Times New Roman"/>
          <w:b w:val="0"/>
          <w:i w:val="0"/>
          <w:sz w:val="20"/>
        </w:rPr>
        <w:t>~ 4.3×</w:t>
      </w:r>
      <w:r>
        <w:rPr>
          <w:rFonts w:ascii="Times New Roman" w:hAnsi="Times New Roman"/>
          <w:b w:val="0"/>
          <w:i w:val="0"/>
          <w:sz w:val="20"/>
        </w:rPr>
        <w:t xml:space="preserve"> refinement. Second, the alert-rate sensitivity analysis (§III-L.5) shows the deployed HC threshold is locally sensitive rather than plateau-stable (local gradient </w:t>
      </w:r>
      <w:r>
        <w:rPr>
          <w:rFonts w:ascii="Times New Roman" w:hAnsi="Times New Roman"/>
          <w:b w:val="0"/>
          <w:i w:val="0"/>
          <w:sz w:val="20"/>
        </w:rPr>
        <w:t>≈ 25×</w:t>
      </w:r>
      <w:r>
        <w:rPr>
          <w:rFonts w:ascii="Times New Roman" w:hAnsi="Times New Roman"/>
          <w:b w:val="0"/>
          <w:i w:val="0"/>
          <w:sz w:val="20"/>
        </w:rPr>
        <w:t xml:space="preserve"> the median for cosine, </w:t>
      </w:r>
      <w:r>
        <w:rPr>
          <w:rFonts w:ascii="Times New Roman" w:hAnsi="Times New Roman"/>
          <w:b w:val="0"/>
          <w:i w:val="0"/>
          <w:sz w:val="20"/>
        </w:rPr>
        <w:t>≈ 3.8×</w:t>
      </w:r>
      <w:r>
        <w:rPr>
          <w:rFonts w:ascii="Times New Roman" w:hAnsi="Times New Roman"/>
          <w:b w:val="0"/>
          <w:i w:val="0"/>
          <w:sz w:val="20"/>
        </w:rPr>
        <w:t xml:space="preserve"> for dHash); alternative operating points can be characterised by inverting the ICCR curves (e.g., a tighter rule cos</w:t>
      </w:r>
      <w:r>
        <w:rPr>
          <w:rFonts w:ascii="Times New Roman" w:hAnsi="Times New Roman"/>
          <w:b w:val="0"/>
          <w:i w:val="0"/>
          <w:sz w:val="20"/>
        </w:rPr>
        <w:t>&gt;0.95</w:t>
      </w:r>
      <w:r>
        <w:rPr>
          <w:rFonts w:ascii="Times New Roman" w:hAnsi="Times New Roman"/>
          <w:b w:val="0"/>
          <w:i w:val="0"/>
          <w:sz w:val="20"/>
        </w:rPr>
        <w:t xml:space="preserve"> AND dHash</w:t>
      </w:r>
      <w:r>
        <w:rPr>
          <w:rFonts w:ascii="Times New Roman" w:hAnsi="Times New Roman"/>
          <w:b w:val="0"/>
          <w:i w:val="0"/>
          <w:sz w:val="20"/>
        </w:rPr>
        <w:t>≤ 3</w:t>
      </w:r>
      <w:r>
        <w:rPr>
          <w:rFonts w:ascii="Times New Roman" w:hAnsi="Times New Roman"/>
          <w:b w:val="0"/>
          <w:i w:val="0"/>
          <w:sz w:val="20"/>
        </w:rPr>
        <w:t xml:space="preserve"> on the same-pair joint corresponds to per-signature ICCR </w:t>
      </w:r>
      <w:r>
        <w:rPr>
          <w:rFonts w:ascii="Times New Roman" w:hAnsi="Times New Roman"/>
          <w:b w:val="0"/>
          <w:i w:val="0"/>
          <w:sz w:val="20"/>
        </w:rPr>
        <w:t>≈ 0.045</w:t>
      </w:r>
      <w:r>
        <w:rPr>
          <w:rFonts w:ascii="Times New Roman" w:hAnsi="Times New Roman"/>
          <w:b w:val="0"/>
          <w:i w:val="0"/>
          <w:sz w:val="20"/>
        </w:rPr>
        <w:t>). The MC/HSC sub-band boundary at dHash</w:t>
      </w:r>
      <w:r>
        <w:rPr>
          <w:rFonts w:ascii="Times New Roman" w:hAnsi="Times New Roman"/>
          <w:b w:val="0"/>
          <w:i w:val="0"/>
          <w:sz w:val="20"/>
        </w:rPr>
        <w:t>=15</w:t>
      </w:r>
      <w:r>
        <w:rPr>
          <w:rFonts w:ascii="Times New Roman" w:hAnsi="Times New Roman"/>
          <w:b w:val="0"/>
          <w:i w:val="0"/>
          <w:sz w:val="20"/>
        </w:rPr>
        <w:t xml:space="preserve">, by contrast, is plateau-like (local-to-median ratio </w:t>
      </w:r>
      <w:r>
        <w:rPr>
          <w:rFonts w:ascii="Times New Roman" w:hAnsi="Times New Roman"/>
          <w:b w:val="0"/>
          <w:i w:val="0"/>
          <w:sz w:val="20"/>
        </w:rPr>
        <w:t>≈ 0.08</w:t>
      </w:r>
      <w:r>
        <w:rPr>
          <w:rFonts w:ascii="Times New Roman" w:hAnsi="Times New Roman"/>
          <w:b w:val="0"/>
          <w:i w:val="0"/>
          <w:sz w:val="20"/>
        </w:rPr>
        <w:t>), consistent with high-dHash-tail saturation.</w:t>
      </w:r>
    </w:p>
    <w:p>
      <w:pPr>
        <w:pStyle w:val="Heading2"/>
      </w:pPr>
      <w:r>
        <w:rPr>
          <w:color w:val="000000"/>
        </w:rPr>
        <w:t>G. Pixel-Identity Positive Anchor and Inter-CPA Coincidence-Rate Negative Anchor</w:t>
      </w:r>
    </w:p>
    <w:p>
      <w:pPr>
        <w:spacing w:after="120"/>
      </w:pPr>
      <w:r>
        <w:rPr>
          <w:rFonts w:ascii="Times New Roman" w:hAnsi="Times New Roman"/>
          <w:b w:val="0"/>
          <w:i w:val="0"/>
          <w:sz w:val="20"/>
        </w:rPr>
        <w:t>The only conservative hard-positive subset in the corpus is pixel-identical signatures: those whose nearest same-CPA match is byte-identical after crop and normalisation. Independent hand-signing cannot produce byte-identical images, so these signatures are a conservative hard-positive subset for image replication. On the Big-4 subset (</w:t>
      </w:r>
      <w:r>
        <w:rPr>
          <w:rFonts w:ascii="Times New Roman" w:hAnsi="Times New Roman"/>
          <w:b w:val="0"/>
          <w:i w:val="0"/>
          <w:sz w:val="20"/>
        </w:rPr>
        <w:t>n = 262</w:t>
      </w:r>
      <w:r>
        <w:rPr>
          <w:rFonts w:ascii="Times New Roman" w:hAnsi="Times New Roman"/>
          <w:b w:val="0"/>
          <w:i w:val="0"/>
          <w:sz w:val="20"/>
        </w:rPr>
        <w:t xml:space="preserve"> pixel-identical signatures), all three candidate checks — the deployed box rule, the K=3 hard label, and the reverse-anchor metric with a prevalence-calibrated cut — achieve </w:t>
      </w:r>
      <w:r>
        <w:rPr>
          <w:rFonts w:ascii="Times New Roman" w:hAnsi="Times New Roman"/>
          <w:b w:val="0"/>
          <w:i w:val="0"/>
          <w:sz w:val="20"/>
        </w:rPr>
        <w:t>0%</w:t>
      </w:r>
      <w:r>
        <w:rPr>
          <w:rFonts w:ascii="Times New Roman" w:hAnsi="Times New Roman"/>
          <w:b w:val="0"/>
          <w:i w:val="0"/>
          <w:sz w:val="20"/>
        </w:rPr>
        <w:t xml:space="preserve"> positive-anchor miss rate (Wilson 95% upper bound </w:t>
      </w:r>
      <w:r>
        <w:rPr>
          <w:rFonts w:ascii="Times New Roman" w:hAnsi="Times New Roman"/>
          <w:b w:val="0"/>
          <w:i w:val="0"/>
          <w:sz w:val="20"/>
        </w:rPr>
        <w:t>1.45%</w:t>
      </w:r>
      <w:r>
        <w:rPr>
          <w:rFonts w:ascii="Times New Roman" w:hAnsi="Times New Roman"/>
          <w:b w:val="0"/>
          <w:i w:val="0"/>
          <w:sz w:val="20"/>
        </w:rPr>
        <w:t xml:space="preserve">). We caution that this result is necessary but not sufficient: for the deployed box rule it is close to tautological, because byte-identical neighbours have cosine </w:t>
      </w:r>
      <w:r>
        <w:rPr>
          <w:rFonts w:ascii="Times New Roman" w:hAnsi="Times New Roman"/>
          <w:b w:val="0"/>
          <w:i w:val="0"/>
          <w:sz w:val="20"/>
        </w:rPr>
        <w:t>≈ 1</w:t>
      </w:r>
      <w:r>
        <w:rPr>
          <w:rFonts w:ascii="Times New Roman" w:hAnsi="Times New Roman"/>
          <w:b w:val="0"/>
          <w:i w:val="0"/>
          <w:sz w:val="20"/>
        </w:rPr>
        <w:t xml:space="preserve"> and dHash </w:t>
      </w:r>
      <w:r>
        <w:rPr>
          <w:rFonts w:ascii="Times New Roman" w:hAnsi="Times New Roman"/>
          <w:b w:val="0"/>
          <w:i w:val="0"/>
          <w:sz w:val="20"/>
        </w:rPr>
        <w:t>≈ 0</w:t>
      </w:r>
      <w:r>
        <w:rPr>
          <w:rFonts w:ascii="Times New Roman" w:hAnsi="Times New Roman"/>
          <w:b w:val="0"/>
          <w:i w:val="0"/>
          <w:sz w:val="20"/>
        </w:rPr>
        <w:t xml:space="preserve">, well inside the rule's high-confidence region. The corresponding signature-level negative anchor evidence is developed in §III-L.1 above (per-comparison ICCR </w:t>
      </w:r>
      <w:r>
        <w:rPr>
          <w:rFonts w:ascii="Times New Roman" w:hAnsi="Times New Roman"/>
          <w:b w:val="0"/>
          <w:i w:val="0"/>
          <w:sz w:val="20"/>
        </w:rPr>
        <w:t>= 0.00060</w:t>
      </w:r>
      <w:r>
        <w:rPr>
          <w:rFonts w:ascii="Times New Roman" w:hAnsi="Times New Roman"/>
          <w:b w:val="0"/>
          <w:i w:val="0"/>
          <w:sz w:val="20"/>
        </w:rPr>
        <w:t xml:space="preserve"> at cos</w:t>
      </w:r>
      <w:r>
        <w:rPr>
          <w:rFonts w:ascii="Times New Roman" w:hAnsi="Times New Roman"/>
          <w:b w:val="0"/>
          <w:i w:val="0"/>
          <w:sz w:val="20"/>
        </w:rPr>
        <w:t>&gt;0.95</w:t>
      </w:r>
      <w:r>
        <w:rPr>
          <w:rFonts w:ascii="Times New Roman" w:hAnsi="Times New Roman"/>
          <w:b w:val="0"/>
          <w:i w:val="0"/>
          <w:sz w:val="20"/>
        </w:rPr>
        <w:t xml:space="preserve">, consistent with the corpus-wide rate of </w:t>
      </w:r>
      <w:r>
        <w:rPr>
          <w:rFonts w:ascii="Times New Roman" w:hAnsi="Times New Roman"/>
          <w:b w:val="0"/>
          <w:i w:val="0"/>
          <w:sz w:val="20"/>
        </w:rPr>
        <w:t>0.0005</w:t>
      </w:r>
      <w:r>
        <w:rPr>
          <w:rFonts w:ascii="Times New Roman" w:hAnsi="Times New Roman"/>
          <w:b w:val="0"/>
          <w:i w:val="0"/>
          <w:sz w:val="20"/>
        </w:rPr>
        <w:t xml:space="preserve"> reported in §IV-I). We frame the per-comparison rate as a specificity proxy under the assumption that inter-CPA pairs constitute a clean negative anchor, and we document in §III-L.4 that this assumption is partially violated by within-firm cross-CPA template-like collision structures.</w:t>
      </w:r>
    </w:p>
    <w:p>
      <w:pPr>
        <w:pStyle w:val="Heading2"/>
      </w:pPr>
      <w:r>
        <w:rPr>
          <w:color w:val="000000"/>
        </w:rPr>
        <w:t>H. Limitations</w:t>
      </w:r>
    </w:p>
    <w:p>
      <w:pPr>
        <w:spacing w:after="120"/>
      </w:pPr>
      <w:r>
        <w:rPr>
          <w:rFonts w:ascii="Times New Roman" w:hAnsi="Times New Roman"/>
          <w:b w:val="0"/>
          <w:i w:val="0"/>
          <w:sz w:val="20"/>
        </w:rPr>
        <w:t>Several limitations should be transparent. We group them into primary methodological limitations, secondary scope and validation caveats, documented design features, and engineering-level caveats of the pipeline.</w:t>
      </w:r>
    </w:p>
    <w:p>
      <w:pPr>
        <w:spacing w:after="120"/>
      </w:pPr>
      <w:r>
        <w:rPr>
          <w:rFonts w:ascii="Times New Roman" w:hAnsi="Times New Roman"/>
          <w:b w:val="0"/>
          <w:i w:val="0"/>
          <w:sz w:val="20"/>
        </w:rPr>
        <w:t>Primary methodological limitations.</w:t>
      </w:r>
    </w:p>
    <w:p>
      <w:pPr>
        <w:spacing w:after="120"/>
      </w:pPr>
      <w:r>
        <w:rPr>
          <w:rFonts w:ascii="Times New Roman" w:hAnsi="Times New Roman"/>
          <w:b w:val="0"/>
          <w:i w:val="0"/>
          <w:sz w:val="20"/>
        </w:rPr>
        <w:t>No signature-level ground truth; no true error rates reportable. The corpus does not contain labelled hand-signed or replicated classes at the signature level. We therefore cannot report False Rejection Rate, sensitivity, recall, Equal Error Rate, ROC-AUC, precision, or positive predictive value against ground truth. All quantitative rates reported in §III-L are inter-CPA negative-anchor coincidence rates (ICCRs) under the assumption that inter-CPA pairs constitute a clean negative anchor; this is a specificity proxy, not a calibrated specificity (§III-M).</w:t>
      </w:r>
    </w:p>
    <w:p>
      <w:pPr>
        <w:spacing w:after="120"/>
      </w:pPr>
      <w:r>
        <w:rPr>
          <w:rFonts w:ascii="Times New Roman" w:hAnsi="Times New Roman"/>
          <w:b w:val="0"/>
          <w:i w:val="0"/>
          <w:sz w:val="20"/>
        </w:rPr>
        <w:t xml:space="preserve">Inter-CPA negative-anchor assumption is partially violated and the violation is firm-dependent. The cross-firm hit matrix of §III-L.4 shows that under the deployed any-pair rule, within-firm collision concentration is </w:t>
      </w:r>
      <w:r>
        <w:rPr>
          <w:rFonts w:ascii="Times New Roman" w:hAnsi="Times New Roman"/>
          <w:b w:val="0"/>
          <w:i w:val="0"/>
          <w:sz w:val="20"/>
        </w:rPr>
        <w:t>98.8%</w:t>
      </w:r>
      <w:r>
        <w:rPr>
          <w:rFonts w:ascii="Times New Roman" w:hAnsi="Times New Roman"/>
          <w:b w:val="0"/>
          <w:i w:val="0"/>
          <w:sz w:val="20"/>
        </w:rPr>
        <w:t xml:space="preserve"> at Firm A and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at Firms B/C/D (the stricter same-pair joint event saturates at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xml:space="preserve"> within-firm across all four firms), consistent with firm-specific template, stamp, or document-production reuse. The inter-CPA-as-negative assumption is therefore not exactly satisfied — some inter-CPA pairs may share firm-level templates rather than being independent random matches. Our reported per-comparison ICCRs are best read as specificity-proxy rates under a partially-violated assumption, not as calibrated FARs. Because the violation is firm-dependent, Firm A's per-firm ICCR is more contaminated by within-firm sharing than Firms B/C/D's; the per-firm B/C/D rates of </w:t>
      </w:r>
      <w:r>
        <w:rPr>
          <w:rFonts w:ascii="Times New Roman" w:hAnsi="Times New Roman"/>
          <w:b w:val="0"/>
          <w:i w:val="0"/>
          <w:sz w:val="20"/>
        </w:rPr>
        <w:t>0.09</w:t>
      </w:r>
      <w:r>
        <w:rPr>
          <w:rFonts w:ascii="Times New Roman" w:hAnsi="Times New Roman"/>
          <w:b w:val="0"/>
          <w:i w:val="0"/>
          <w:sz w:val="20"/>
        </w:rPr>
        <w:t>–</w:t>
      </w:r>
      <w:r>
        <w:rPr>
          <w:rFonts w:ascii="Times New Roman" w:hAnsi="Times New Roman"/>
          <w:b w:val="0"/>
          <w:i w:val="0"/>
          <w:sz w:val="20"/>
        </w:rPr>
        <w:t>0.16</w:t>
      </w:r>
      <w:r>
        <w:rPr>
          <w:rFonts w:ascii="Times New Roman" w:hAnsi="Times New Roman"/>
          <w:b w:val="0"/>
          <w:i w:val="0"/>
          <w:sz w:val="20"/>
        </w:rPr>
        <w:t xml:space="preserve"> may therefore be less contaminated than the pooled rate, and the Firm A vs Firms B/C/D contrast reflects both genuine firm heterogeneity and a firm-dependent proxy-contamination gradient.</w:t>
      </w:r>
    </w:p>
    <w:p>
      <w:pPr>
        <w:spacing w:after="120"/>
      </w:pPr>
      <w:r>
        <w:rPr>
          <w:rFonts w:ascii="Times New Roman" w:hAnsi="Times New Roman"/>
          <w:b w:val="0"/>
          <w:i w:val="0"/>
          <w:sz w:val="20"/>
        </w:rPr>
        <w:t>Mechanism attribution for the firm-level heterogeneity is not identifiable from descriptor-only data. The observed firm-level contrast (Firm A's per-document HC</w:t>
      </w:r>
      <w:r>
        <w:rPr>
          <w:rFonts w:ascii="Times New Roman" w:hAnsi="Times New Roman"/>
          <w:b w:val="0"/>
          <w:i w:val="0"/>
          <w:sz w:val="20"/>
        </w:rPr>
        <w:t>+</w:t>
      </w:r>
      <w:r>
        <w:rPr>
          <w:rFonts w:ascii="Times New Roman" w:hAnsi="Times New Roman"/>
          <w:b w:val="0"/>
          <w:i w:val="0"/>
          <w:sz w:val="20"/>
        </w:rPr>
        <w:t xml:space="preserve">MC ICCR of </w:t>
      </w:r>
      <w:r>
        <w:rPr>
          <w:rFonts w:ascii="Times New Roman" w:hAnsi="Times New Roman"/>
          <w:b w:val="0"/>
          <w:i w:val="0"/>
          <w:sz w:val="20"/>
        </w:rPr>
        <w:t>0.62</w:t>
      </w:r>
      <w:r>
        <w:rPr>
          <w:rFonts w:ascii="Times New Roman" w:hAnsi="Times New Roman"/>
          <w:b w:val="0"/>
          <w:i w:val="0"/>
          <w:sz w:val="20"/>
        </w:rPr>
        <w:t xml:space="preserve"> versus </w:t>
      </w:r>
      <w:r>
        <w:rPr>
          <w:rFonts w:ascii="Times New Roman" w:hAnsi="Times New Roman"/>
          <w:b w:val="0"/>
          <w:i w:val="0"/>
          <w:sz w:val="20"/>
        </w:rPr>
        <w:t>0.09</w:t>
      </w:r>
      <w:r>
        <w:rPr>
          <w:rFonts w:ascii="Times New Roman" w:hAnsi="Times New Roman"/>
          <w:b w:val="0"/>
          <w:i w:val="0"/>
          <w:sz w:val="20"/>
        </w:rPr>
        <w:t>–</w:t>
      </w:r>
      <w:r>
        <w:rPr>
          <w:rFonts w:ascii="Times New Roman" w:hAnsi="Times New Roman"/>
          <w:b w:val="0"/>
          <w:i w:val="0"/>
          <w:sz w:val="20"/>
        </w:rPr>
        <w:t>0.16</w:t>
      </w:r>
      <w:r>
        <w:rPr>
          <w:rFonts w:ascii="Times New Roman" w:hAnsi="Times New Roman"/>
          <w:b w:val="0"/>
          <w:i w:val="0"/>
          <w:sz w:val="20"/>
        </w:rPr>
        <w:t xml:space="preserve"> at Firms B/C/D; within-firm collision concentration </w:t>
      </w:r>
      <w:r>
        <w:rPr>
          <w:rFonts w:ascii="Times New Roman" w:hAnsi="Times New Roman"/>
          <w:b w:val="0"/>
          <w:i w:val="0"/>
          <w:sz w:val="20"/>
        </w:rPr>
        <w:t>77</w:t>
      </w:r>
      <w:r>
        <w:rPr>
          <w:rFonts w:ascii="Times New Roman" w:hAnsi="Times New Roman"/>
          <w:b w:val="0"/>
          <w:i w:val="0"/>
          <w:sz w:val="20"/>
        </w:rPr>
        <w:t>–</w:t>
      </w:r>
      <w:r>
        <w:rPr>
          <w:rFonts w:ascii="Times New Roman" w:hAnsi="Times New Roman"/>
          <w:b w:val="0"/>
          <w:i w:val="0"/>
          <w:sz w:val="20"/>
        </w:rPr>
        <w:t>99%</w:t>
      </w:r>
      <w:r>
        <w:rPr>
          <w:rFonts w:ascii="Times New Roman" w:hAnsi="Times New Roman"/>
          <w:b w:val="0"/>
          <w:i w:val="0"/>
          <w:sz w:val="20"/>
        </w:rPr>
        <w:t xml:space="preserve"> under the deployed any-pair rule; byte-identical evidence of §IV-H) is consistent with at least three non-mutually-exclusive firm-level mechanisms: (i) template, stamp, or e-signature production reuse; (ii) digitisation-pipeline homogeneity — shared scanners, common PDF generation infrastructure, identical compression and form-template settings — that systematically inflates image-descriptor similarity without signature replication; and (iii) signing-style or training homogeneity that produces correlated handwritten signatures within a firm. The descriptor pair (cosine, dHash) operates at the image-similarity level and is, by construction, indifferent to which mechanism generated a given near-identical pair. We therefore report the firm contrast as a methodological observation — the framework discriminates at firm-level resolution — rather than as a mechanism finding. The byte-identical Firm A signatures across </w:t>
      </w:r>
      <w:r>
        <w:rPr>
          <w:rFonts w:ascii="Times New Roman" w:hAnsi="Times New Roman"/>
          <w:b w:val="0"/>
          <w:i w:val="0"/>
          <w:sz w:val="20"/>
        </w:rPr>
        <w:t>~ 50</w:t>
      </w:r>
      <w:r>
        <w:rPr>
          <w:rFonts w:ascii="Times New Roman" w:hAnsi="Times New Roman"/>
          <w:b w:val="0"/>
          <w:i w:val="0"/>
          <w:sz w:val="20"/>
        </w:rPr>
        <w:t xml:space="preserve"> distinct partners (§IV-H, §V-C) provide direct evidence for (i) at Firm A specifically, but do not exclude additive contribution from (ii) or (iii); the milder within-firm collision patterns at Firms B/C/D are individually consistent with all three mechanisms. Image-acquisition metadata (scanner identifiers, PDF generator fingerprints, compression-codec markers), partner-level intent records, or controlled hand-signed baselines would be needed to attribute the contrast across (i), (ii), and (iii).</w:t>
      </w:r>
    </w:p>
    <w:p>
      <w:pPr>
        <w:spacing w:after="120"/>
      </w:pPr>
      <w:r>
        <w:rPr>
          <w:rFonts w:ascii="Times New Roman" w:hAnsi="Times New Roman"/>
          <w:b w:val="0"/>
          <w:i w:val="0"/>
          <w:sz w:val="20"/>
        </w:rPr>
        <w:t xml:space="preserve">Scope. The primary analyses are scoped to the Big-4 sub-corpus. We did not perform the full per-signature pool-normalised ICCR analysis at the full </w:t>
      </w:r>
      <w:r>
        <w:rPr>
          <w:rFonts w:ascii="Times New Roman" w:hAnsi="Times New Roman"/>
          <w:b w:val="0"/>
          <w:i w:val="0"/>
          <w:sz w:val="20"/>
        </w:rPr>
        <w:t>n = 686</w:t>
      </w:r>
      <w:r>
        <w:rPr>
          <w:rFonts w:ascii="Times New Roman" w:hAnsi="Times New Roman"/>
          <w:b w:val="0"/>
          <w:i w:val="0"/>
          <w:sz w:val="20"/>
        </w:rPr>
        <w:t xml:space="preserve"> scope; the §IV-K full-dataset Spearman re-run shows the K=3 </w:t>
      </w:r>
      <w:r>
        <w:rPr>
          <w:rFonts w:ascii="Times New Roman" w:hAnsi="Times New Roman"/>
          <w:b w:val="0"/>
          <w:i w:val="0"/>
          <w:sz w:val="20"/>
        </w:rPr>
        <w:t>+</w:t>
      </w:r>
      <w:r>
        <w:rPr>
          <w:rFonts w:ascii="Times New Roman" w:hAnsi="Times New Roman"/>
          <w:b w:val="0"/>
          <w:i w:val="0"/>
          <w:sz w:val="20"/>
        </w:rPr>
        <w:t xml:space="preserve"> deployed box-rule rank-convergence is preserved at </w:t>
      </w:r>
      <w:r>
        <w:rPr>
          <w:rFonts w:ascii="Times New Roman" w:hAnsi="Times New Roman"/>
          <w:b w:val="0"/>
          <w:i w:val="0"/>
          <w:sz w:val="20"/>
        </w:rPr>
        <w:t>n = 686</w:t>
      </w:r>
      <w:r>
        <w:rPr>
          <w:rFonts w:ascii="Times New Roman" w:hAnsi="Times New Roman"/>
          <w:b w:val="0"/>
          <w:i w:val="0"/>
          <w:sz w:val="20"/>
        </w:rPr>
        <w:t xml:space="preserve"> but does not establish portability of the Big-4 operational ICCRs, the LOOO firm-fold structure, or the five-way operational classifier at the broader scope.</w:t>
      </w:r>
    </w:p>
    <w:p>
      <w:pPr>
        <w:spacing w:after="120"/>
      </w:pPr>
      <w:r>
        <w:rPr>
          <w:rFonts w:ascii="Times New Roman" w:hAnsi="Times New Roman"/>
          <w:b w:val="0"/>
          <w:i w:val="0"/>
          <w:sz w:val="20"/>
        </w:rPr>
        <w:t>Secondary scope and validation caveats.</w:t>
      </w:r>
    </w:p>
    <w:p>
      <w:pPr>
        <w:spacing w:after="120"/>
      </w:pPr>
      <w:r>
        <w:rPr>
          <w:rFonts w:ascii="Times New Roman" w:hAnsi="Times New Roman"/>
          <w:b w:val="0"/>
          <w:i w:val="0"/>
          <w:sz w:val="20"/>
        </w:rPr>
        <w:t xml:space="preserve">Pixel-identity is a conservative subset. Byte-identical pairs are the easiest replicated cases, and for the deployed box rule the positive-anchor miss rate against byte-identical pairs is close to tautological (byte-identical </w:t>
      </w:r>
      <w:r>
        <w:rPr>
          <w:rFonts w:ascii="Times New Roman" w:hAnsi="Times New Roman"/>
          <w:b w:val="0"/>
          <w:i w:val="0"/>
          <w:sz w:val="20"/>
        </w:rPr>
        <w:t>⇒</w:t>
      </w:r>
      <w:r>
        <w:rPr>
          <w:rFonts w:ascii="Times New Roman" w:hAnsi="Times New Roman"/>
          <w:b w:val="0"/>
          <w:i w:val="0"/>
          <w:sz w:val="20"/>
        </w:rPr>
        <w:t xml:space="preserve"> cosine </w:t>
      </w:r>
      <w:r>
        <w:rPr>
          <w:rFonts w:ascii="Times New Roman" w:hAnsi="Times New Roman"/>
          <w:b w:val="0"/>
          <w:i w:val="0"/>
          <w:sz w:val="20"/>
        </w:rPr>
        <w:t>≈ 1</w:t>
      </w:r>
      <w:r>
        <w:rPr>
          <w:rFonts w:ascii="Times New Roman" w:hAnsi="Times New Roman"/>
          <w:b w:val="0"/>
          <w:i w:val="0"/>
          <w:sz w:val="20"/>
        </w:rPr>
        <w:t xml:space="preserve">, dHash </w:t>
      </w:r>
      <w:r>
        <w:rPr>
          <w:rFonts w:ascii="Times New Roman" w:hAnsi="Times New Roman"/>
          <w:b w:val="0"/>
          <w:i w:val="0"/>
          <w:sz w:val="20"/>
        </w:rPr>
        <w:t>≈ 0</w:t>
      </w:r>
      <w:r>
        <w:rPr>
          <w:rFonts w:ascii="Times New Roman" w:hAnsi="Times New Roman"/>
          <w:b w:val="0"/>
          <w:i w:val="0"/>
          <w:sz w:val="20"/>
        </w:rPr>
        <w:t>, well inside the high-confidence box). A score that fails the pixel-identity check would be disqualified, but passing the check does not guarantee correct behaviour on the broader replicated population (e.g., re-stamped or noisy-template-variant signatures).</w:t>
      </w:r>
    </w:p>
    <w:p>
      <w:pPr>
        <w:spacing w:after="120"/>
      </w:pPr>
      <w:r>
        <w:rPr>
          <w:rFonts w:ascii="Times New Roman" w:hAnsi="Times New Roman"/>
          <w:b w:val="0"/>
          <w:i w:val="0"/>
          <w:sz w:val="20"/>
        </w:rPr>
        <w:t xml:space="preserve">Rule components not separately re-characterised by the present diagnostic battery. The five-way classifier's moderate-confidence band (cos </w:t>
      </w:r>
      <w:r>
        <w:rPr>
          <w:rFonts w:ascii="Times New Roman" w:hAnsi="Times New Roman"/>
          <w:b w:val="0"/>
          <w:i w:val="0"/>
          <w:sz w:val="20"/>
        </w:rPr>
        <w:t>&gt; 0.95</w:t>
      </w:r>
      <w:r>
        <w:rPr>
          <w:rFonts w:ascii="Times New Roman" w:hAnsi="Times New Roman"/>
          <w:b w:val="0"/>
          <w:i w:val="0"/>
          <w:sz w:val="20"/>
        </w:rPr>
        <w:t xml:space="preserve"> AND </w:t>
      </w:r>
      <w:r>
        <w:rPr>
          <w:rFonts w:ascii="Times New Roman" w:hAnsi="Times New Roman"/>
          <w:b w:val="0"/>
          <w:i w:val="0"/>
          <w:sz w:val="20"/>
        </w:rPr>
        <w:t>5 &lt; dHash ≤ 15</w:t>
      </w:r>
      <w:r>
        <w:rPr>
          <w:rFonts w:ascii="Times New Roman" w:hAnsi="Times New Roman"/>
          <w:b w:val="0"/>
          <w:i w:val="0"/>
          <w:sz w:val="20"/>
        </w:rPr>
        <w:t>), the style-consistency band (</w:t>
      </w:r>
      <w:r>
        <w:rPr>
          <w:rFonts w:ascii="Times New Roman" w:hAnsi="Times New Roman"/>
          <w:b w:val="0"/>
          <w:i w:val="0"/>
          <w:sz w:val="20"/>
        </w:rPr>
        <w:t>dHash &gt; 15</w:t>
      </w:r>
      <w:r>
        <w:rPr>
          <w:rFonts w:ascii="Times New Roman" w:hAnsi="Times New Roman"/>
          <w:b w:val="0"/>
          <w:i w:val="0"/>
          <w:sz w:val="20"/>
        </w:rPr>
        <w:t>), and the document-level worst-case aggregation rule retain their prior calibration and capture-rate evidence (supplementary materials); the anchor-based ICCR calibration covers the binary high-confidence sub-rule (and its tightening alternatives such as dHash</w:t>
      </w:r>
      <w:r>
        <w:rPr>
          <w:rFonts w:ascii="Times New Roman" w:hAnsi="Times New Roman"/>
          <w:b w:val="0"/>
          <w:i w:val="0"/>
          <w:sz w:val="20"/>
        </w:rPr>
        <w:t>≤ 3</w:t>
      </w:r>
      <w:r>
        <w:rPr>
          <w:rFonts w:ascii="Times New Roman" w:hAnsi="Times New Roman"/>
          <w:b w:val="0"/>
          <w:i w:val="0"/>
          <w:sz w:val="20"/>
        </w:rPr>
        <w:t>), and the alert-rate sensitivity analysis (§III-L.5) characterises only the HC threshold. The MC and HSC sub-band boundaries are not separately re-characterised by the present diagnostic battery.</w:t>
      </w:r>
    </w:p>
    <w:p>
      <w:pPr>
        <w:spacing w:after="120"/>
      </w:pPr>
      <w:r>
        <w:rPr>
          <w:rFonts w:ascii="Times New Roman" w:hAnsi="Times New Roman"/>
          <w:b w:val="0"/>
          <w:i w:val="0"/>
          <w:sz w:val="20"/>
        </w:rPr>
        <w:t xml:space="preserve">Deployed-rate excess is not a presumed true-positive rate. The </w:t>
      </w:r>
      <w:r>
        <w:rPr>
          <w:rFonts w:ascii="Times New Roman" w:hAnsi="Times New Roman"/>
          <w:b w:val="0"/>
          <w:i w:val="0"/>
          <w:sz w:val="20"/>
        </w:rPr>
        <w:t>~ 44</w:t>
      </w:r>
      <w:r>
        <w:rPr>
          <w:rFonts w:ascii="Times New Roman" w:hAnsi="Times New Roman"/>
          <w:b w:val="0"/>
          <w:i w:val="0"/>
          <w:sz w:val="20"/>
        </w:rPr>
        <w:t xml:space="preserve">-pp per-document gap between the observed deployed alert rate (HC: </w:t>
      </w:r>
      <w:r>
        <w:rPr>
          <w:rFonts w:ascii="Times New Roman" w:hAnsi="Times New Roman"/>
          <w:b w:val="0"/>
          <w:i w:val="0"/>
          <w:sz w:val="20"/>
        </w:rPr>
        <w:t>0.62</w:t>
      </w:r>
      <w:r>
        <w:rPr>
          <w:rFonts w:ascii="Times New Roman" w:hAnsi="Times New Roman"/>
          <w:b w:val="0"/>
          <w:i w:val="0"/>
          <w:sz w:val="20"/>
        </w:rPr>
        <w:t xml:space="preserve"> on real same-CPA pools) and the inter-CPA proxy rate (HC: </w:t>
      </w:r>
      <w:r>
        <w:rPr>
          <w:rFonts w:ascii="Times New Roman" w:hAnsi="Times New Roman"/>
          <w:b w:val="0"/>
          <w:i w:val="0"/>
          <w:sz w:val="20"/>
        </w:rPr>
        <w:t>0.18</w:t>
      </w:r>
      <w:r>
        <w:rPr>
          <w:rFonts w:ascii="Times New Roman" w:hAnsi="Times New Roman"/>
          <w:b w:val="0"/>
          <w:i w:val="0"/>
          <w:sz w:val="20"/>
        </w:rPr>
        <w:t>) cannot be interpreted as a presumed true-positive rate without additional assumptions that §III-M shows are unsafe (consistent within-CPA signing can exceed inter-CPA similarity at the cosine axis; within-firm template sharing inflates the inter-CPA proxy baseline). The gap is best read as a same-CPA repeatability signal.</w:t>
      </w:r>
    </w:p>
    <w:p>
      <w:pPr>
        <w:spacing w:after="120"/>
      </w:pPr>
      <w:r>
        <w:rPr>
          <w:rFonts w:ascii="Times New Roman" w:hAnsi="Times New Roman"/>
          <w:b w:val="0"/>
          <w:i w:val="0"/>
          <w:sz w:val="20"/>
        </w:rPr>
        <w:t>A1 pair-detectability stipulation. The per-signature detector requires at least one same-CPA pair to be near-identical when a CPA uses image replication. A1 is plausible for high-volume stamping or firm-level electronic signing but not guaranteed when a corpus contains only one observed replicated report for a CPA, multiple template variants used in parallel, or scan-stage noise that pushes a replicated pair outside the detection regime.</w:t>
      </w:r>
    </w:p>
    <w:p>
      <w:pPr>
        <w:spacing w:after="120"/>
      </w:pPr>
      <w:r>
        <w:rPr>
          <w:rFonts w:ascii="Times New Roman" w:hAnsi="Times New Roman"/>
          <w:b w:val="0"/>
          <w:i w:val="0"/>
          <w:sz w:val="20"/>
        </w:rPr>
        <w:t>Documented design features.</w:t>
      </w:r>
    </w:p>
    <w:p>
      <w:pPr>
        <w:spacing w:after="120"/>
      </w:pPr>
      <w:r>
        <w:rPr>
          <w:rFonts w:ascii="Times New Roman" w:hAnsi="Times New Roman"/>
          <w:b w:val="0"/>
          <w:i w:val="0"/>
          <w:sz w:val="20"/>
        </w:rPr>
        <w:t xml:space="preserve">K=3 hard-posterior membership is composition-sensitive. The K=3 hard-posterior membership for any single firm varies by up to </w:t>
      </w:r>
      <w:r>
        <w:rPr>
          <w:rFonts w:ascii="Times New Roman" w:hAnsi="Times New Roman"/>
          <w:b w:val="0"/>
          <w:i w:val="0"/>
          <w:sz w:val="20"/>
        </w:rPr>
        <w:t>12.8</w:t>
      </w:r>
      <w:r>
        <w:rPr>
          <w:rFonts w:ascii="Times New Roman" w:hAnsi="Times New Roman"/>
          <w:b w:val="0"/>
          <w:i w:val="0"/>
          <w:sz w:val="20"/>
        </w:rPr>
        <w:t xml:space="preserve"> pp across LOOO folds. This is documented as a composition-sensitivity band rather than failure, but it means K=3 hard labels are not used as operational classifier output; they are reported only as accountant-level descriptive characterisation.</w:t>
      </w:r>
    </w:p>
    <w:p>
      <w:pPr>
        <w:spacing w:after="120"/>
      </w:pPr>
      <w:r>
        <w:rPr>
          <w:rFonts w:ascii="Times New Roman" w:hAnsi="Times New Roman"/>
          <w:b w:val="0"/>
          <w:i w:val="0"/>
          <w:sz w:val="20"/>
        </w:rPr>
        <w:t>No partner-level mechanism attribution. The analysis reports population-level patterns; it does not perform partner-level mechanism attribution or report-level claims of intent. The signature-level outputs are signature-level quantities throughout. The within-firm cross-CPA collision concentration of §III-L.4 is consistent with template-like reuse but is not by itself diagnostic of deliberate sharing.</w:t>
      </w:r>
    </w:p>
    <w:p>
      <w:pPr>
        <w:spacing w:after="120"/>
      </w:pPr>
      <w:r>
        <w:rPr>
          <w:rFonts w:ascii="Times New Roman" w:hAnsi="Times New Roman"/>
          <w:b w:val="0"/>
          <w:i w:val="0"/>
          <w:sz w:val="20"/>
        </w:rPr>
        <w:t>Engineering-level caveats of the pipeline.</w:t>
      </w:r>
    </w:p>
    <w:p>
      <w:pPr>
        <w:spacing w:after="120"/>
      </w:pPr>
      <w:r>
        <w:rPr>
          <w:rFonts w:ascii="Times New Roman" w:hAnsi="Times New Roman"/>
          <w:b w:val="0"/>
          <w:i w:val="0"/>
          <w:sz w:val="20"/>
        </w:rPr>
        <w:t>Transferred ImageNet features. The ResNet-50 feature extractor uses pre-trained ImageNet weights without signature-domain fine-tuning. While our backbone-ablation study (§IV-L) and prior literature support the effectiveness of transferred ImageNet features for signature comparison, a signature-domain fine-tuned feature extractor could improve discriminative performance.</w:t>
      </w:r>
    </w:p>
    <w:p>
      <w:pPr>
        <w:spacing w:after="120"/>
      </w:pPr>
      <w:r>
        <w:rPr>
          <w:rFonts w:ascii="Times New Roman" w:hAnsi="Times New Roman"/>
          <w:b w:val="0"/>
          <w:i w:val="0"/>
          <w:sz w:val="20"/>
        </w:rPr>
        <w:t>Red-stamp HSV preprocessing artifacts. The red stamp removal preprocessing uses simple HSV color-space filtering, which may introduce artifacts where handwritten strokes overlap with red seal impressions. Blended pixels are replaced with white, potentially creating small gaps in signature strokes that could reduce dHash similarity. This bias would push classifications toward false negatives rather than false positives.</w:t>
      </w:r>
    </w:p>
    <w:p>
      <w:pPr>
        <w:spacing w:after="120"/>
      </w:pPr>
      <w:r>
        <w:rPr>
          <w:rFonts w:ascii="Times New Roman" w:hAnsi="Times New Roman"/>
          <w:b w:val="0"/>
          <w:i w:val="0"/>
          <w:sz w:val="20"/>
        </w:rPr>
        <w:t>Longitudinal scan / PDF / compression confounds. Scanning equipment, PDF generation software, and compression algorithms may have changed over the 2013–2023 study period, potentially affecting similarity measurements. While cosine similarity and dHash are designed to be robust to such variations, longitudinal confounds cannot be entirely excluded.</w:t>
      </w:r>
    </w:p>
    <w:p>
      <w:pPr>
        <w:spacing w:after="120"/>
      </w:pPr>
      <w:r>
        <w:rPr>
          <w:rFonts w:ascii="Times New Roman" w:hAnsi="Times New Roman"/>
          <w:b w:val="0"/>
          <w:i w:val="0"/>
          <w:sz w:val="20"/>
        </w:rPr>
        <w:t>Source-exemplar misattribution in max/min pair logic. The max-cosine / min-dHash detection logic treats both ends of a near-identical same-CPA pair as non-hand-signed. In the rare case where one of the two documents contains a genuinely hand-signed exemplar that was subsequently reused as a stamping or e-signature template, the pair correctly identifies image reuse but misattributes non-hand-signed status to the source exemplar. This affects at most one source document per template variant per CPA and is not expected to be common.</w:t>
      </w:r>
    </w:p>
    <w:p>
      <w:pPr>
        <w:spacing w:after="120"/>
      </w:pPr>
      <w:r>
        <w:rPr>
          <w:rFonts w:ascii="Times New Roman" w:hAnsi="Times New Roman"/>
          <w:b w:val="0"/>
          <w:i w:val="0"/>
          <w:sz w:val="20"/>
        </w:rPr>
        <w:t>Legal and regulatory interpretation. Whether non-hand-signing of a CPA's own stored signature constitutes a violation of signing requirements is a jurisdiction-specific legal question. Our technical analysis can inform such determinations but cannot resolve them.</w:t>
      </w:r>
    </w:p>
    <w:p>
      <w:pPr>
        <w:pStyle w:val="Heading1"/>
      </w:pPr>
      <w:r>
        <w:rPr>
          <w:color w:val="000000"/>
        </w:rPr>
        <w:t>VI. Conclusion and Future Work</w:t>
      </w:r>
    </w:p>
    <w:p>
      <w:pPr>
        <w:spacing w:after="120"/>
      </w:pPr>
      <w:r>
        <w:rPr>
          <w:rFonts w:ascii="Times New Roman" w:hAnsi="Times New Roman"/>
          <w:b w:val="0"/>
          <w:i w:val="0"/>
          <w:sz w:val="20"/>
        </w:rPr>
        <w:t>We present a fully automated pipeline for screening non-hand-signed CPA signatures in Taiwan-listed financial audit reports, together with an anchor-calibrated screening framework that characterises the pipeline's operational behaviour at the Big-4 sub-corpus scope under explicit unsupervised assumptions. The pipeline processes raw PDFs through VLM-based page identification, YOLO-based signature detection, ResNet-50 feature extraction, and dual-descriptor (cosine + independent-minimum dHash) similarity computation. The operational output is the deployed five-way per-signature classifier with worst-case document-level aggregation (§III-H.1; calibrated in §III-L). Applied to 90,282 audit reports filed between 2013 and 2023, the pipeline extracts 182,328 signatures from 758 CPAs, with the Big-4 sub-corpus (437 CPAs at accountant level; 150,442–150,453 signatures at signature level) as the primary analytical population.</w:t>
      </w:r>
    </w:p>
    <w:p>
      <w:pPr>
        <w:spacing w:after="120"/>
      </w:pPr>
      <w:r>
        <w:rPr>
          <w:rFonts w:ascii="Times New Roman" w:hAnsi="Times New Roman"/>
          <w:b w:val="0"/>
          <w:i w:val="0"/>
          <w:sz w:val="20"/>
        </w:rPr>
        <w:t>Our central methodological contributions are: (1) a composition decomposition that establishes the absence of a within-population bimodal antimode in the Big-4 descriptor distribution: the apparent multimodality dissolves under joint firm-mean centring and integer-tie jitter (</w:t>
      </w:r>
      <w:r>
        <w:rPr>
          <w:rFonts w:ascii="Times New Roman" w:hAnsi="Times New Roman"/>
          <w:b w:val="0"/>
          <w:i w:val="0"/>
          <w:sz w:val="20"/>
        </w:rPr>
        <w:t>p</w:t>
      </w:r>
      <w:r>
        <w:rPr>
          <w:rFonts w:ascii="Times New Roman" w:hAnsi="Times New Roman"/>
          <w:b w:val="0"/>
          <w:i w:val="0"/>
          <w:sz w:val="20"/>
          <w:vertAlign w:val="subscript"/>
        </w:rPr>
        <w:t>median</w:t>
      </w:r>
      <w:r>
        <w:rPr>
          <w:rFonts w:ascii="Times New Roman" w:hAnsi="Times New Roman"/>
          <w:b w:val="0"/>
          <w:i w:val="0"/>
          <w:sz w:val="20"/>
        </w:rPr>
        <w:t xml:space="preserve"> = 0.35</w:t>
      </w:r>
      <w:r>
        <w:rPr>
          <w:rFonts w:ascii="Times New Roman" w:hAnsi="Times New Roman"/>
          <w:b w:val="0"/>
          <w:i w:val="0"/>
          <w:sz w:val="20"/>
        </w:rPr>
        <w:t>), so distributional "natural-threshold" framings of the deployed operating points are not empirically supported; (2) an anchor-based inter-CPA coincidence-rate (ICCR) calibration at three units of analysis — per-comparison (</w:t>
      </w:r>
      <w:r>
        <w:rPr>
          <w:rFonts w:ascii="Times New Roman" w:hAnsi="Times New Roman"/>
          <w:b w:val="0"/>
          <w:i w:val="0"/>
          <w:sz w:val="20"/>
        </w:rPr>
        <w:t>0.0006</w:t>
      </w:r>
      <w:r>
        <w:rPr>
          <w:rFonts w:ascii="Times New Roman" w:hAnsi="Times New Roman"/>
          <w:b w:val="0"/>
          <w:i w:val="0"/>
          <w:sz w:val="20"/>
        </w:rPr>
        <w:t xml:space="preserve"> at cos</w:t>
      </w:r>
      <w:r>
        <w:rPr>
          <w:rFonts w:ascii="Times New Roman" w:hAnsi="Times New Roman"/>
          <w:b w:val="0"/>
          <w:i w:val="0"/>
          <w:sz w:val="20"/>
        </w:rPr>
        <w:t>&gt;0.95</w:t>
      </w:r>
      <w:r>
        <w:rPr>
          <w:rFonts w:ascii="Times New Roman" w:hAnsi="Times New Roman"/>
          <w:b w:val="0"/>
          <w:i w:val="0"/>
          <w:sz w:val="20"/>
        </w:rPr>
        <w:t xml:space="preserve">; </w:t>
      </w:r>
      <w:r>
        <w:rPr>
          <w:rFonts w:ascii="Times New Roman" w:hAnsi="Times New Roman"/>
          <w:b w:val="0"/>
          <w:i w:val="0"/>
          <w:sz w:val="20"/>
        </w:rPr>
        <w:t>0.0013</w:t>
      </w:r>
      <w:r>
        <w:rPr>
          <w:rFonts w:ascii="Times New Roman" w:hAnsi="Times New Roman"/>
          <w:b w:val="0"/>
          <w:i w:val="0"/>
          <w:sz w:val="20"/>
        </w:rPr>
        <w:t xml:space="preserve"> at dHash</w:t>
      </w:r>
      <w:r>
        <w:rPr>
          <w:rFonts w:ascii="Times New Roman" w:hAnsi="Times New Roman"/>
          <w:b w:val="0"/>
          <w:i w:val="0"/>
          <w:sz w:val="20"/>
        </w:rPr>
        <w:t>≤ 5</w:t>
      </w:r>
      <w:r>
        <w:rPr>
          <w:rFonts w:ascii="Times New Roman" w:hAnsi="Times New Roman"/>
          <w:b w:val="0"/>
          <w:i w:val="0"/>
          <w:sz w:val="20"/>
        </w:rPr>
        <w:t xml:space="preserve">; </w:t>
      </w:r>
      <w:r>
        <w:rPr>
          <w:rFonts w:ascii="Times New Roman" w:hAnsi="Times New Roman"/>
          <w:b w:val="0"/>
          <w:i w:val="0"/>
          <w:sz w:val="20"/>
        </w:rPr>
        <w:t>0.00014</w:t>
      </w:r>
      <w:r>
        <w:rPr>
          <w:rFonts w:ascii="Times New Roman" w:hAnsi="Times New Roman"/>
          <w:b w:val="0"/>
          <w:i w:val="0"/>
          <w:sz w:val="20"/>
        </w:rPr>
        <w:t xml:space="preserve"> jointly), pool-normalised per-signature (</w:t>
      </w:r>
      <w:r>
        <w:rPr>
          <w:rFonts w:ascii="Times New Roman" w:hAnsi="Times New Roman"/>
          <w:b w:val="0"/>
          <w:i w:val="0"/>
          <w:sz w:val="20"/>
        </w:rPr>
        <w:t>0.11</w:t>
      </w:r>
      <w:r>
        <w:rPr>
          <w:rFonts w:ascii="Times New Roman" w:hAnsi="Times New Roman"/>
          <w:b w:val="0"/>
          <w:i w:val="0"/>
          <w:sz w:val="20"/>
        </w:rPr>
        <w:t xml:space="preserve"> for the deployed any-pair HC rule), and per-document (</w:t>
      </w:r>
      <w:r>
        <w:rPr>
          <w:rFonts w:ascii="Times New Roman" w:hAnsi="Times New Roman"/>
          <w:b w:val="0"/>
          <w:i w:val="0"/>
          <w:sz w:val="20"/>
        </w:rPr>
        <w:t>0.34</w:t>
      </w:r>
      <w:r>
        <w:rPr>
          <w:rFonts w:ascii="Times New Roman" w:hAnsi="Times New Roman"/>
          <w:b w:val="0"/>
          <w:i w:val="0"/>
          <w:sz w:val="20"/>
        </w:rPr>
        <w:t xml:space="preserve"> for the operational HC</w:t>
      </w:r>
      <w:r>
        <w:rPr>
          <w:rFonts w:ascii="Times New Roman" w:hAnsi="Times New Roman"/>
          <w:b w:val="0"/>
          <w:i w:val="0"/>
          <w:sz w:val="20"/>
        </w:rPr>
        <w:t>+</w:t>
      </w:r>
      <w:r>
        <w:rPr>
          <w:rFonts w:ascii="Times New Roman" w:hAnsi="Times New Roman"/>
          <w:b w:val="0"/>
          <w:i w:val="0"/>
          <w:sz w:val="20"/>
        </w:rPr>
        <w:t xml:space="preserve">MC alarm) — with explicit terminological replacement of "FAR" by "ICCR" given the unsupervised setting; (3) firm-level heterogeneity surfaced by the framework: logistic regression with pool-size adjustment gives odds ratios </w:t>
      </w:r>
      <w:r>
        <w:rPr>
          <w:rFonts w:ascii="Times New Roman" w:hAnsi="Times New Roman"/>
          <w:b w:val="0"/>
          <w:i w:val="0"/>
          <w:sz w:val="20"/>
        </w:rPr>
        <w:t>0.053</w:t>
      </w:r>
      <w:r>
        <w:rPr>
          <w:rFonts w:ascii="Times New Roman" w:hAnsi="Times New Roman"/>
          <w:b w:val="0"/>
          <w:i w:val="0"/>
          <w:sz w:val="20"/>
        </w:rPr>
        <w:t xml:space="preserve">, </w:t>
      </w:r>
      <w:r>
        <w:rPr>
          <w:rFonts w:ascii="Times New Roman" w:hAnsi="Times New Roman"/>
          <w:b w:val="0"/>
          <w:i w:val="0"/>
          <w:sz w:val="20"/>
        </w:rPr>
        <w:t>0.010</w:t>
      </w:r>
      <w:r>
        <w:rPr>
          <w:rFonts w:ascii="Times New Roman" w:hAnsi="Times New Roman"/>
          <w:b w:val="0"/>
          <w:i w:val="0"/>
          <w:sz w:val="20"/>
        </w:rPr>
        <w:t xml:space="preserve">, </w:t>
      </w:r>
      <w:r>
        <w:rPr>
          <w:rFonts w:ascii="Times New Roman" w:hAnsi="Times New Roman"/>
          <w:b w:val="0"/>
          <w:i w:val="0"/>
          <w:sz w:val="20"/>
        </w:rPr>
        <w:t>0.027</w:t>
      </w:r>
      <w:r>
        <w:rPr>
          <w:rFonts w:ascii="Times New Roman" w:hAnsi="Times New Roman"/>
          <w:b w:val="0"/>
          <w:i w:val="0"/>
          <w:sz w:val="20"/>
        </w:rPr>
        <w:t xml:space="preserve"> for Firms B/C/D relative to Firm A reference, a contrast that pool-size differences do not explain and that we report as a framework-discriminative observation rather than a mechanism finding (§V-H); (4) cross-firm hit matrix evidence that under the deployed any-pair rule, within-firm collision concentration is </w:t>
      </w:r>
      <w:r>
        <w:rPr>
          <w:rFonts w:ascii="Times New Roman" w:hAnsi="Times New Roman"/>
          <w:b w:val="0"/>
          <w:i w:val="0"/>
          <w:sz w:val="20"/>
        </w:rPr>
        <w:t>98.8%</w:t>
      </w:r>
      <w:r>
        <w:rPr>
          <w:rFonts w:ascii="Times New Roman" w:hAnsi="Times New Roman"/>
          <w:b w:val="0"/>
          <w:i w:val="0"/>
          <w:sz w:val="20"/>
        </w:rPr>
        <w:t xml:space="preserve"> at Firm A and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83.7%</w:t>
      </w:r>
      <w:r>
        <w:rPr>
          <w:rFonts w:ascii="Times New Roman" w:hAnsi="Times New Roman"/>
          <w:b w:val="0"/>
          <w:i w:val="0"/>
          <w:sz w:val="20"/>
        </w:rPr>
        <w:t xml:space="preserve"> at Firms B/C/D (the stricter same-pair joint event saturates at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xml:space="preserve"> within-firm across all four firms), consistent with — but not independently establishing — firm-level template-like reuse, digitisation-pipeline homogeneity, or signing-style similarity, which descriptor-only data cannot separate (§V-H); (5) K=3 mixture demoted from "three mechanism clusters" to a descriptive firm-compositional partition; (6) three feature-derived scores converging on the per-CPA descriptor-position ranking at Spearman </w:t>
      </w:r>
      <w:r>
        <w:rPr>
          <w:rFonts w:ascii="Times New Roman" w:hAnsi="Times New Roman"/>
          <w:b w:val="0"/>
          <w:i w:val="0"/>
          <w:sz w:val="20"/>
        </w:rPr>
        <w:t>ρ ≥ 0.879</w:t>
      </w:r>
      <w:r>
        <w:rPr>
          <w:rFonts w:ascii="Times New Roman" w:hAnsi="Times New Roman"/>
          <w:b w:val="0"/>
          <w:i w:val="0"/>
          <w:sz w:val="20"/>
        </w:rPr>
        <w:t xml:space="preserve">, reported as internal consistency rather than external validation; (7) </w:t>
      </w:r>
      <w:r>
        <w:rPr>
          <w:rFonts w:ascii="Times New Roman" w:hAnsi="Times New Roman"/>
          <w:b w:val="0"/>
          <w:i w:val="0"/>
          <w:sz w:val="20"/>
        </w:rPr>
        <w:t>0%</w:t>
      </w:r>
      <w:r>
        <w:rPr>
          <w:rFonts w:ascii="Times New Roman" w:hAnsi="Times New Roman"/>
          <w:b w:val="0"/>
          <w:i w:val="0"/>
          <w:sz w:val="20"/>
        </w:rPr>
        <w:t xml:space="preserve"> positive-anchor miss rate on 262 byte-identical Big-4 signatures with the conservative-subset caveat; and (8) explicit disclosure of each diagnostic's untested assumption (Appendix A Table A.II), positioning the system as an anchor-calibrated screening framework with human-in-the-loop review rather than as a validated forensic detector.</w:t>
      </w:r>
    </w:p>
    <w:p>
      <w:pPr>
        <w:spacing w:after="120"/>
      </w:pPr>
      <w:r>
        <w:rPr>
          <w:rFonts w:ascii="Times New Roman" w:hAnsi="Times New Roman"/>
          <w:b w:val="0"/>
          <w:i w:val="0"/>
          <w:sz w:val="20"/>
        </w:rPr>
        <w:t xml:space="preserve">Future work falls in four directions. First, a small-scale human-rated labelled set would enable direct ROC optimisation and provide the signature-level ground truth that the present analysis fundamentally lacks; without such ground truth, no true error rates can be reported. Second, the within-firm collision concentration documented in §III-L.4 (any-pair </w:t>
      </w:r>
      <w:r>
        <w:rPr>
          <w:rFonts w:ascii="Times New Roman" w:hAnsi="Times New Roman"/>
          <w:b w:val="0"/>
          <w:i w:val="0"/>
          <w:sz w:val="20"/>
        </w:rPr>
        <w:t>76.7</w:t>
      </w:r>
      <w:r>
        <w:rPr>
          <w:rFonts w:ascii="Times New Roman" w:hAnsi="Times New Roman"/>
          <w:b w:val="0"/>
          <w:i w:val="0"/>
          <w:sz w:val="20"/>
        </w:rPr>
        <w:t>–</w:t>
      </w:r>
      <w:r>
        <w:rPr>
          <w:rFonts w:ascii="Times New Roman" w:hAnsi="Times New Roman"/>
          <w:b w:val="0"/>
          <w:i w:val="0"/>
          <w:sz w:val="20"/>
        </w:rPr>
        <w:t>98.8%</w:t>
      </w:r>
      <w:r>
        <w:rPr>
          <w:rFonts w:ascii="Times New Roman" w:hAnsi="Times New Roman"/>
          <w:b w:val="0"/>
          <w:i w:val="0"/>
          <w:sz w:val="20"/>
        </w:rPr>
        <w:t xml:space="preserve"> across Big-4; same-pair joint </w:t>
      </w:r>
      <w:r>
        <w:rPr>
          <w:rFonts w:ascii="Times New Roman" w:hAnsi="Times New Roman"/>
          <w:b w:val="0"/>
          <w:i w:val="0"/>
          <w:sz w:val="20"/>
        </w:rPr>
        <w:t>97.0</w:t>
      </w:r>
      <w:r>
        <w:rPr>
          <w:rFonts w:ascii="Times New Roman" w:hAnsi="Times New Roman"/>
          <w:b w:val="0"/>
          <w:i w:val="0"/>
          <w:sz w:val="20"/>
        </w:rPr>
        <w:t>–</w:t>
      </w:r>
      <w:r>
        <w:rPr>
          <w:rFonts w:ascii="Times New Roman" w:hAnsi="Times New Roman"/>
          <w:b w:val="0"/>
          <w:i w:val="0"/>
          <w:sz w:val="20"/>
        </w:rPr>
        <w:t>99.96%</w:t>
      </w:r>
      <w:r>
        <w:rPr>
          <w:rFonts w:ascii="Times New Roman" w:hAnsi="Times New Roman"/>
          <w:b w:val="0"/>
          <w:i w:val="0"/>
          <w:sz w:val="20"/>
        </w:rPr>
        <w:t>) invites a separate study to distinguish deliberate template sharing from passive firm-level production artefacts (shared scanners, common form templates, identical report-generation infrastructure) — a question the inter-CPA-anchor analysis alone cannot resolve. Third, the descriptive Firm A versus Firms B/C/D contrast (per-document HC</w:t>
      </w:r>
      <w:r>
        <w:rPr>
          <w:rFonts w:ascii="Times New Roman" w:hAnsi="Times New Roman"/>
          <w:b w:val="0"/>
          <w:i w:val="0"/>
          <w:sz w:val="20"/>
        </w:rPr>
        <w:t>+</w:t>
      </w:r>
      <w:r>
        <w:rPr>
          <w:rFonts w:ascii="Times New Roman" w:hAnsi="Times New Roman"/>
          <w:b w:val="0"/>
          <w:i w:val="0"/>
          <w:sz w:val="20"/>
        </w:rPr>
        <w:t xml:space="preserve">MC alarm </w:t>
      </w:r>
      <w:r>
        <w:rPr>
          <w:rFonts w:ascii="Times New Roman" w:hAnsi="Times New Roman"/>
          <w:b w:val="0"/>
          <w:i w:val="0"/>
          <w:sz w:val="20"/>
        </w:rPr>
        <w:t>0.62</w:t>
      </w:r>
      <w:r>
        <w:rPr>
          <w:rFonts w:ascii="Times New Roman" w:hAnsi="Times New Roman"/>
          <w:b w:val="0"/>
          <w:i w:val="0"/>
          <w:sz w:val="20"/>
        </w:rPr>
        <w:t xml:space="preserve"> vs </w:t>
      </w:r>
      <w:r>
        <w:rPr>
          <w:rFonts w:ascii="Times New Roman" w:hAnsi="Times New Roman"/>
          <w:b w:val="0"/>
          <w:i w:val="0"/>
          <w:sz w:val="20"/>
        </w:rPr>
        <w:t>0.09</w:t>
      </w:r>
      <w:r>
        <w:rPr>
          <w:rFonts w:ascii="Times New Roman" w:hAnsi="Times New Roman"/>
          <w:b w:val="0"/>
          <w:i w:val="0"/>
          <w:sz w:val="20"/>
        </w:rPr>
        <w:t>–</w:t>
      </w:r>
      <w:r>
        <w:rPr>
          <w:rFonts w:ascii="Times New Roman" w:hAnsi="Times New Roman"/>
          <w:b w:val="0"/>
          <w:i w:val="0"/>
          <w:sz w:val="20"/>
        </w:rPr>
        <w:t>0.16</w:t>
      </w:r>
      <w:r>
        <w:rPr>
          <w:rFonts w:ascii="Times New Roman" w:hAnsi="Times New Roman"/>
          <w:b w:val="0"/>
          <w:i w:val="0"/>
          <w:sz w:val="20"/>
        </w:rPr>
        <w:t xml:space="preserve">) — together with the byte-level evidence of 145 pixel-identical signatures across </w:t>
      </w:r>
      <w:r>
        <w:rPr>
          <w:rFonts w:ascii="Times New Roman" w:hAnsi="Times New Roman"/>
          <w:b w:val="0"/>
          <w:i w:val="0"/>
          <w:sz w:val="20"/>
        </w:rPr>
        <w:t>~ 50</w:t>
      </w:r>
      <w:r>
        <w:rPr>
          <w:rFonts w:ascii="Times New Roman" w:hAnsi="Times New Roman"/>
          <w:b w:val="0"/>
          <w:i w:val="0"/>
          <w:sz w:val="20"/>
        </w:rPr>
        <w:t xml:space="preserve"> distinct Firm A partners — invites a companion analysis examining whether such firm-level signing patterns correlate with established audit-quality measures. Fourth, generalisation to mid- and small-firm contexts requires extending the anchor-based ICCR framework to scopes where firm-level LOOO folds are not available; the §III-I.4 composition diagnostics already document that the absence of within-population bimodality holds across the tested eligible scopes, so the calibration approach in principle generalises, but a full extension with cluster-robust uncertainty quantification is left as future work.</w:t>
      </w:r>
    </w:p>
    <w:p>
      <w:pPr>
        <w:pStyle w:val="Heading1"/>
      </w:pPr>
      <w:r>
        <w:rPr>
          <w:color w:val="000000"/>
        </w:rPr>
        <w:t>Appendix A. Supplementary Diagnostic Detail</w:t>
      </w:r>
    </w:p>
    <w:p>
      <w:pPr>
        <w:pStyle w:val="Heading2"/>
      </w:pPr>
      <w:r>
        <w:rPr>
          <w:color w:val="000000"/>
        </w:rPr>
        <w:t>A.1. BD/McCrary Bin-Width Sensitivity (Signature Level)</w:t>
      </w:r>
    </w:p>
    <w:p>
      <w:pPr>
        <w:spacing w:after="120"/>
      </w:pPr>
      <w:r>
        <w:rPr>
          <w:rFonts w:ascii="Times New Roman" w:hAnsi="Times New Roman"/>
          <w:b w:val="0"/>
          <w:i w:val="0"/>
          <w:sz w:val="20"/>
        </w:rPr>
        <w:t xml:space="preserve">The main text (Section III-I, Section IV-D Table VI) treats the Burgstahler-Dichev / McCrary discontinuity procedure [38], [39] as a density-smoothness diagnostic rather than as a threshold estimator. This subsection documents the empirical basis for that framing by sweeping the bin width across four (variant, bin-width) panels: Firm A and full-sample, each in the cosine and </w:t>
      </w:r>
      <w:r>
        <w:rPr>
          <w:rFonts w:ascii="Times New Roman" w:hAnsi="Times New Roman"/>
          <w:b w:val="0"/>
          <w:i w:val="0"/>
          <w:sz w:val="20"/>
        </w:rPr>
        <w:t>dHash</w:t>
      </w:r>
      <w:r>
        <w:rPr>
          <w:rFonts w:ascii="Times New Roman" w:hAnsi="Times New Roman"/>
          <w:b w:val="0"/>
          <w:i w:val="0"/>
          <w:sz w:val="20"/>
          <w:vertAlign w:val="subscript"/>
        </w:rPr>
        <w:t>i</w:t>
      </w:r>
      <w:r>
        <w:rPr>
          <w:rFonts w:ascii="Times New Roman" w:hAnsi="Times New Roman"/>
          <w:b w:val="0"/>
          <w:i w:val="0"/>
          <w:sz w:val="20"/>
        </w:rPr>
        <w:t>ndep</w:t>
      </w:r>
      <w:r>
        <w:rPr>
          <w:rFonts w:ascii="Times New Roman" w:hAnsi="Times New Roman"/>
          <w:b w:val="0"/>
          <w:i w:val="0"/>
          <w:sz w:val="20"/>
        </w:rPr>
        <w:t xml:space="preserve"> direction.</w:t>
      </w:r>
    </w:p>
    <w:p>
      <w:pPr>
        <w:spacing w:after="120"/>
      </w:pPr>
      <w:r>
        <w:rPr>
          <w:rFonts w:ascii="Times New Roman" w:hAnsi="Times New Roman"/>
          <w:b w:val="0"/>
          <w:i w:val="0"/>
          <w:sz w:val="20"/>
        </w:rPr>
        <w:t xml:space="preserve">Table A.I. BD/McCrary Bin-Width Sensitivity (two-sided </w:t>
      </w:r>
      <w:r>
        <w:rPr>
          <w:rFonts w:ascii="Times New Roman" w:hAnsi="Times New Roman"/>
          <w:b w:val="0"/>
          <w:i w:val="0"/>
          <w:sz w:val="20"/>
        </w:rPr>
        <w:t>α = 0.05</w:t>
      </w:r>
      <w:r>
        <w:rPr>
          <w:rFonts w:ascii="Times New Roman" w:hAnsi="Times New Roman"/>
          <w:b w:val="0"/>
          <w:i w:val="0"/>
          <w:sz w:val="20"/>
        </w:rPr>
        <w:t xml:space="preserve">, </w:t>
      </w:r>
      <w:r>
        <w:rPr>
          <w:rFonts w:ascii="Times New Roman" w:hAnsi="Times New Roman"/>
          <w:b w:val="0"/>
          <w:i w:val="0"/>
          <w:sz w:val="20"/>
        </w:rPr>
        <w:t>|Z| &gt; 1.96</w:t>
      </w:r>
      <w:r>
        <w:rPr>
          <w:rFonts w:ascii="Times New Roman" w:hAnsi="Times New Roman"/>
          <w:b w:val="0"/>
          <w:i w:val="0"/>
          <w:sz w:val="20"/>
        </w:rPr>
        <w:t>).</w:t>
      </w:r>
    </w:p>
    <w:tbl>
      <w:tblPr>
        <w:tblStyle w:val="TableGrid"/>
        <w:tblW w:type="auto" w:w="0"/>
        <w:tblLook w:firstColumn="1" w:firstRow="1" w:lastColumn="0" w:lastRow="0" w:noHBand="0" w:noVBand="1" w:val="04A0"/>
      </w:tblPr>
      <w:tblGrid>
        <w:gridCol w:w="1440"/>
        <w:gridCol w:w="1440"/>
        <w:gridCol w:w="1440"/>
        <w:gridCol w:w="1440"/>
        <w:gridCol w:w="1440"/>
        <w:gridCol w:w="1440"/>
      </w:tblGrid>
      <w:tr>
        <w:tc>
          <w:tcPr>
            <w:tcW w:type="dxa" w:w="1440"/>
          </w:tcPr>
          <w:p>
            <w:pPr>
              <w:jc w:val="center"/>
            </w:pPr>
            <w:r/>
            <w:r>
              <w:rPr>
                <w:rFonts w:ascii="Times New Roman" w:hAnsi="Times New Roman"/>
                <w:b/>
                <w:i w:val="0"/>
                <w:sz w:val="16"/>
              </w:rPr>
              <w:t>Variant</w:t>
            </w:r>
          </w:p>
        </w:tc>
        <w:tc>
          <w:tcPr>
            <w:tcW w:type="dxa" w:w="1440"/>
          </w:tcPr>
          <w:p>
            <w:pPr>
              <w:jc w:val="center"/>
            </w:pPr>
            <w:r/>
            <w:r>
              <w:rPr>
                <w:rFonts w:ascii="Times New Roman" w:hAnsi="Times New Roman"/>
                <w:b/>
                <w:i w:val="0"/>
                <w:sz w:val="16"/>
              </w:rPr>
              <w:t>n</w:t>
            </w:r>
          </w:p>
        </w:tc>
        <w:tc>
          <w:tcPr>
            <w:tcW w:type="dxa" w:w="1440"/>
          </w:tcPr>
          <w:p>
            <w:pPr>
              <w:jc w:val="center"/>
            </w:pPr>
            <w:r/>
            <w:r>
              <w:rPr>
                <w:rFonts w:ascii="Times New Roman" w:hAnsi="Times New Roman"/>
                <w:b/>
                <w:i w:val="0"/>
                <w:sz w:val="16"/>
              </w:rPr>
              <w:t>Bin width</w:t>
            </w:r>
          </w:p>
        </w:tc>
        <w:tc>
          <w:tcPr>
            <w:tcW w:type="dxa" w:w="1440"/>
          </w:tcPr>
          <w:p>
            <w:pPr>
              <w:jc w:val="center"/>
            </w:pPr>
            <w:r/>
            <w:r>
              <w:rPr>
                <w:rFonts w:ascii="Times New Roman" w:hAnsi="Times New Roman"/>
                <w:b/>
                <w:i w:val="0"/>
                <w:sz w:val="16"/>
              </w:rPr>
              <w:t>Best transition</w:t>
            </w:r>
          </w:p>
        </w:tc>
        <w:tc>
          <w:tcPr>
            <w:tcW w:type="dxa" w:w="1440"/>
          </w:tcPr>
          <w:p>
            <w:pPr>
              <w:jc w:val="center"/>
            </w:pPr>
            <w:r/>
            <w:r>
              <w:rPr>
                <w:rFonts w:ascii="Times New Roman" w:hAnsi="Times New Roman"/>
                <w:b/>
                <w:i w:val="0"/>
                <w:sz w:val="16"/>
              </w:rPr>
              <w:t>z_below</w:t>
            </w:r>
          </w:p>
        </w:tc>
        <w:tc>
          <w:tcPr>
            <w:tcW w:type="dxa" w:w="1440"/>
          </w:tcPr>
          <w:p>
            <w:pPr>
              <w:jc w:val="center"/>
            </w:pPr>
            <w:r/>
            <w:r>
              <w:rPr>
                <w:rFonts w:ascii="Times New Roman" w:hAnsi="Times New Roman"/>
                <w:b/>
                <w:i w:val="0"/>
                <w:sz w:val="16"/>
              </w:rPr>
              <w:t>z_above</w:t>
            </w:r>
          </w:p>
        </w:tc>
      </w:tr>
      <w:tr>
        <w:tc>
          <w:tcPr>
            <w:tcW w:type="dxa" w:w="1440"/>
          </w:tcPr>
          <w:p>
            <w:pPr>
              <w:jc w:val="center"/>
            </w:pPr>
            <w:r/>
            <w:r>
              <w:rPr>
                <w:rFonts w:ascii="Times New Roman" w:hAnsi="Times New Roman"/>
                <w:b w:val="0"/>
                <w:i w:val="0"/>
                <w:sz w:val="16"/>
              </w:rPr>
              <w:t>Firm A cosine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0.003</w:t>
            </w:r>
          </w:p>
        </w:tc>
        <w:tc>
          <w:tcPr>
            <w:tcW w:type="dxa" w:w="1440"/>
          </w:tcPr>
          <w:p>
            <w:pPr>
              <w:jc w:val="center"/>
            </w:pPr>
            <w:r/>
            <w:r>
              <w:rPr>
                <w:rFonts w:ascii="Times New Roman" w:hAnsi="Times New Roman"/>
                <w:b w:val="0"/>
                <w:i w:val="0"/>
                <w:sz w:val="16"/>
              </w:rPr>
              <w:t>0.9870</w:t>
            </w:r>
          </w:p>
        </w:tc>
        <w:tc>
          <w:tcPr>
            <w:tcW w:type="dxa" w:w="1440"/>
          </w:tcPr>
          <w:p>
            <w:pPr>
              <w:jc w:val="center"/>
            </w:pPr>
            <w:r/>
            <w:r>
              <w:rPr>
                <w:rFonts w:ascii="Times New Roman" w:hAnsi="Times New Roman"/>
                <w:b w:val="0"/>
                <w:i w:val="0"/>
                <w:sz w:val="16"/>
              </w:rPr>
              <w:t>-2.81</w:t>
            </w:r>
          </w:p>
        </w:tc>
        <w:tc>
          <w:tcPr>
            <w:tcW w:type="dxa" w:w="1440"/>
          </w:tcPr>
          <w:p>
            <w:pPr>
              <w:jc w:val="center"/>
            </w:pPr>
            <w:r/>
            <w:r>
              <w:rPr>
                <w:rFonts w:ascii="Times New Roman" w:hAnsi="Times New Roman"/>
                <w:b w:val="0"/>
                <w:i w:val="0"/>
                <w:sz w:val="16"/>
              </w:rPr>
              <w:t>+9.42</w:t>
            </w:r>
          </w:p>
        </w:tc>
      </w:tr>
      <w:tr>
        <w:tc>
          <w:tcPr>
            <w:tcW w:type="dxa" w:w="1440"/>
          </w:tcPr>
          <w:p>
            <w:pPr>
              <w:jc w:val="center"/>
            </w:pPr>
            <w:r/>
            <w:r>
              <w:rPr>
                <w:rFonts w:ascii="Times New Roman" w:hAnsi="Times New Roman"/>
                <w:b w:val="0"/>
                <w:i w:val="0"/>
                <w:sz w:val="16"/>
              </w:rPr>
              <w:t>Firm A cosine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0.005</w:t>
            </w:r>
          </w:p>
        </w:tc>
        <w:tc>
          <w:tcPr>
            <w:tcW w:type="dxa" w:w="1440"/>
          </w:tcPr>
          <w:p>
            <w:pPr>
              <w:jc w:val="center"/>
            </w:pPr>
            <w:r/>
            <w:r>
              <w:rPr>
                <w:rFonts w:ascii="Times New Roman" w:hAnsi="Times New Roman"/>
                <w:b w:val="0"/>
                <w:i w:val="0"/>
                <w:sz w:val="16"/>
              </w:rPr>
              <w:t>0.9850</w:t>
            </w:r>
          </w:p>
        </w:tc>
        <w:tc>
          <w:tcPr>
            <w:tcW w:type="dxa" w:w="1440"/>
          </w:tcPr>
          <w:p>
            <w:pPr>
              <w:jc w:val="center"/>
            </w:pPr>
            <w:r/>
            <w:r>
              <w:rPr>
                <w:rFonts w:ascii="Times New Roman" w:hAnsi="Times New Roman"/>
                <w:b w:val="0"/>
                <w:i w:val="0"/>
                <w:sz w:val="16"/>
              </w:rPr>
              <w:t>-9.57</w:t>
            </w:r>
          </w:p>
        </w:tc>
        <w:tc>
          <w:tcPr>
            <w:tcW w:type="dxa" w:w="1440"/>
          </w:tcPr>
          <w:p>
            <w:pPr>
              <w:jc w:val="center"/>
            </w:pPr>
            <w:r/>
            <w:r>
              <w:rPr>
                <w:rFonts w:ascii="Times New Roman" w:hAnsi="Times New Roman"/>
                <w:b w:val="0"/>
                <w:i w:val="0"/>
                <w:sz w:val="16"/>
              </w:rPr>
              <w:t>+19.07</w:t>
            </w:r>
          </w:p>
        </w:tc>
      </w:tr>
      <w:tr>
        <w:tc>
          <w:tcPr>
            <w:tcW w:type="dxa" w:w="1440"/>
          </w:tcPr>
          <w:p>
            <w:pPr>
              <w:jc w:val="center"/>
            </w:pPr>
            <w:r/>
            <w:r>
              <w:rPr>
                <w:rFonts w:ascii="Times New Roman" w:hAnsi="Times New Roman"/>
                <w:b w:val="0"/>
                <w:i w:val="0"/>
                <w:sz w:val="16"/>
              </w:rPr>
              <w:t>Firm A cosine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0.010</w:t>
            </w:r>
          </w:p>
        </w:tc>
        <w:tc>
          <w:tcPr>
            <w:tcW w:type="dxa" w:w="1440"/>
          </w:tcPr>
          <w:p>
            <w:pPr>
              <w:jc w:val="center"/>
            </w:pPr>
            <w:r/>
            <w:r>
              <w:rPr>
                <w:rFonts w:ascii="Times New Roman" w:hAnsi="Times New Roman"/>
                <w:b w:val="0"/>
                <w:i w:val="0"/>
                <w:sz w:val="16"/>
              </w:rPr>
              <w:t>0.9800</w:t>
            </w:r>
          </w:p>
        </w:tc>
        <w:tc>
          <w:tcPr>
            <w:tcW w:type="dxa" w:w="1440"/>
          </w:tcPr>
          <w:p>
            <w:pPr>
              <w:jc w:val="center"/>
            </w:pPr>
            <w:r/>
            <w:r>
              <w:rPr>
                <w:rFonts w:ascii="Times New Roman" w:hAnsi="Times New Roman"/>
                <w:b w:val="0"/>
                <w:i w:val="0"/>
                <w:sz w:val="16"/>
              </w:rPr>
              <w:t>-54.64</w:t>
            </w:r>
          </w:p>
        </w:tc>
        <w:tc>
          <w:tcPr>
            <w:tcW w:type="dxa" w:w="1440"/>
          </w:tcPr>
          <w:p>
            <w:pPr>
              <w:jc w:val="center"/>
            </w:pPr>
            <w:r/>
            <w:r>
              <w:rPr>
                <w:rFonts w:ascii="Times New Roman" w:hAnsi="Times New Roman"/>
                <w:b w:val="0"/>
                <w:i w:val="0"/>
                <w:sz w:val="16"/>
              </w:rPr>
              <w:t>+69.96</w:t>
            </w:r>
          </w:p>
        </w:tc>
      </w:tr>
      <w:tr>
        <w:tc>
          <w:tcPr>
            <w:tcW w:type="dxa" w:w="1440"/>
          </w:tcPr>
          <w:p>
            <w:pPr>
              <w:jc w:val="center"/>
            </w:pPr>
            <w:r/>
            <w:r>
              <w:rPr>
                <w:rFonts w:ascii="Times New Roman" w:hAnsi="Times New Roman"/>
                <w:b w:val="0"/>
                <w:i w:val="0"/>
                <w:sz w:val="16"/>
              </w:rPr>
              <w:t>Firm A cosine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0.015</w:t>
            </w:r>
          </w:p>
        </w:tc>
        <w:tc>
          <w:tcPr>
            <w:tcW w:type="dxa" w:w="1440"/>
          </w:tcPr>
          <w:p>
            <w:pPr>
              <w:jc w:val="center"/>
            </w:pPr>
            <w:r/>
            <w:r>
              <w:rPr>
                <w:rFonts w:ascii="Times New Roman" w:hAnsi="Times New Roman"/>
                <w:b w:val="0"/>
                <w:i w:val="0"/>
                <w:sz w:val="16"/>
              </w:rPr>
              <w:t>0.9750</w:t>
            </w:r>
          </w:p>
        </w:tc>
        <w:tc>
          <w:tcPr>
            <w:tcW w:type="dxa" w:w="1440"/>
          </w:tcPr>
          <w:p>
            <w:pPr>
              <w:jc w:val="center"/>
            </w:pPr>
            <w:r/>
            <w:r>
              <w:rPr>
                <w:rFonts w:ascii="Times New Roman" w:hAnsi="Times New Roman"/>
                <w:b w:val="0"/>
                <w:i w:val="0"/>
                <w:sz w:val="16"/>
              </w:rPr>
              <w:t>-85.86</w:t>
            </w:r>
          </w:p>
        </w:tc>
        <w:tc>
          <w:tcPr>
            <w:tcW w:type="dxa" w:w="1440"/>
          </w:tcPr>
          <w:p>
            <w:pPr>
              <w:jc w:val="center"/>
            </w:pPr>
            <w:r/>
            <w:r>
              <w:rPr>
                <w:rFonts w:ascii="Times New Roman" w:hAnsi="Times New Roman"/>
                <w:b w:val="0"/>
                <w:i w:val="0"/>
                <w:sz w:val="16"/>
              </w:rPr>
              <w:t>+106.17</w:t>
            </w:r>
          </w:p>
        </w:tc>
      </w:tr>
      <w:tr>
        <w:tc>
          <w:tcPr>
            <w:tcW w:type="dxa" w:w="1440"/>
          </w:tcPr>
          <w:p>
            <w:pPr>
              <w:jc w:val="center"/>
            </w:pPr>
            <w:r/>
            <w:r>
              <w:rPr>
                <w:rFonts w:ascii="Times New Roman" w:hAnsi="Times New Roman"/>
                <w:b w:val="0"/>
                <w:i w:val="0"/>
                <w:sz w:val="16"/>
              </w:rPr>
              <w:t>Firm A dHash_indep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1</w:t>
            </w:r>
          </w:p>
        </w:tc>
        <w:tc>
          <w:tcPr>
            <w:tcW w:type="dxa" w:w="1440"/>
          </w:tcPr>
          <w:p>
            <w:pPr>
              <w:jc w:val="center"/>
            </w:pPr>
            <w:r/>
            <w:r>
              <w:rPr>
                <w:rFonts w:ascii="Times New Roman" w:hAnsi="Times New Roman"/>
                <w:b w:val="0"/>
                <w:i w:val="0"/>
                <w:sz w:val="16"/>
              </w:rPr>
              <w:t>2.0</w:t>
            </w:r>
          </w:p>
        </w:tc>
        <w:tc>
          <w:tcPr>
            <w:tcW w:type="dxa" w:w="1440"/>
          </w:tcPr>
          <w:p>
            <w:pPr>
              <w:jc w:val="center"/>
            </w:pPr>
            <w:r/>
            <w:r>
              <w:rPr>
                <w:rFonts w:ascii="Times New Roman" w:hAnsi="Times New Roman"/>
                <w:b w:val="0"/>
                <w:i w:val="0"/>
                <w:sz w:val="16"/>
              </w:rPr>
              <w:t>-4.69</w:t>
            </w:r>
          </w:p>
        </w:tc>
        <w:tc>
          <w:tcPr>
            <w:tcW w:type="dxa" w:w="1440"/>
          </w:tcPr>
          <w:p>
            <w:pPr>
              <w:jc w:val="center"/>
            </w:pPr>
            <w:r/>
            <w:r>
              <w:rPr>
                <w:rFonts w:ascii="Times New Roman" w:hAnsi="Times New Roman"/>
                <w:b w:val="0"/>
                <w:i w:val="0"/>
                <w:sz w:val="16"/>
              </w:rPr>
              <w:t>+10.01</w:t>
            </w:r>
          </w:p>
        </w:tc>
      </w:tr>
      <w:tr>
        <w:tc>
          <w:tcPr>
            <w:tcW w:type="dxa" w:w="1440"/>
          </w:tcPr>
          <w:p>
            <w:pPr>
              <w:jc w:val="center"/>
            </w:pPr>
            <w:r/>
            <w:r>
              <w:rPr>
                <w:rFonts w:ascii="Times New Roman" w:hAnsi="Times New Roman"/>
                <w:b w:val="0"/>
                <w:i w:val="0"/>
                <w:sz w:val="16"/>
              </w:rPr>
              <w:t>Firm A dHash_indep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2</w:t>
            </w:r>
          </w:p>
        </w:tc>
        <w:tc>
          <w:tcPr>
            <w:tcW w:type="dxa" w:w="1440"/>
          </w:tcPr>
          <w:p>
            <w:pPr>
              <w:jc w:val="center"/>
            </w:pPr>
            <w:r/>
            <w:r>
              <w:rPr>
                <w:rFonts w:ascii="Times New Roman" w:hAnsi="Times New Roman"/>
                <w:b w:val="0"/>
                <w:i w:val="0"/>
                <w:sz w:val="16"/>
              </w:rPr>
              <w:t>no transition</w:t>
            </w:r>
          </w:p>
        </w:tc>
        <w:tc>
          <w:tcPr>
            <w:tcW w:type="dxa" w:w="1440"/>
          </w:tcPr>
          <w:p>
            <w:pPr>
              <w:jc w:val="center"/>
            </w:pPr>
            <w:r/>
            <w:r>
              <w:rPr>
                <w:rFonts w:ascii="Times New Roman" w:hAnsi="Times New Roman"/>
                <w:b w:val="0"/>
                <w:i w:val="0"/>
                <w:sz w:val="16"/>
              </w:rPr>
              <w:t>—</w:t>
            </w:r>
          </w:p>
        </w:tc>
        <w:tc>
          <w:tcPr>
            <w:tcW w:type="dxa" w:w="1440"/>
          </w:tcPr>
          <w:p>
            <w:pPr>
              <w:jc w:val="center"/>
            </w:pPr>
            <w:r/>
            <w:r>
              <w:rPr>
                <w:rFonts w:ascii="Times New Roman" w:hAnsi="Times New Roman"/>
                <w:b w:val="0"/>
                <w:i w:val="0"/>
                <w:sz w:val="16"/>
              </w:rPr>
              <w:t>—</w:t>
            </w:r>
          </w:p>
        </w:tc>
      </w:tr>
      <w:tr>
        <w:tc>
          <w:tcPr>
            <w:tcW w:type="dxa" w:w="1440"/>
          </w:tcPr>
          <w:p>
            <w:pPr>
              <w:jc w:val="center"/>
            </w:pPr>
            <w:r/>
            <w:r>
              <w:rPr>
                <w:rFonts w:ascii="Times New Roman" w:hAnsi="Times New Roman"/>
                <w:b w:val="0"/>
                <w:i w:val="0"/>
                <w:sz w:val="16"/>
              </w:rPr>
              <w:t>Firm A dHash_indep (sig-level)</w:t>
            </w:r>
          </w:p>
        </w:tc>
        <w:tc>
          <w:tcPr>
            <w:tcW w:type="dxa" w:w="1440"/>
          </w:tcPr>
          <w:p>
            <w:pPr>
              <w:jc w:val="center"/>
            </w:pPr>
            <w:r/>
            <w:r>
              <w:rPr>
                <w:rFonts w:ascii="Times New Roman" w:hAnsi="Times New Roman"/>
                <w:b w:val="0"/>
                <w:i w:val="0"/>
                <w:sz w:val="16"/>
              </w:rPr>
              <w:t>60,448</w:t>
            </w:r>
          </w:p>
        </w:tc>
        <w:tc>
          <w:tcPr>
            <w:tcW w:type="dxa" w:w="1440"/>
          </w:tcPr>
          <w:p>
            <w:pPr>
              <w:jc w:val="center"/>
            </w:pPr>
            <w:r/>
            <w:r>
              <w:rPr>
                <w:rFonts w:ascii="Times New Roman" w:hAnsi="Times New Roman"/>
                <w:b w:val="0"/>
                <w:i w:val="0"/>
                <w:sz w:val="16"/>
              </w:rPr>
              <w:t>3</w:t>
            </w:r>
          </w:p>
        </w:tc>
        <w:tc>
          <w:tcPr>
            <w:tcW w:type="dxa" w:w="1440"/>
          </w:tcPr>
          <w:p>
            <w:pPr>
              <w:jc w:val="center"/>
            </w:pPr>
            <w:r/>
            <w:r>
              <w:rPr>
                <w:rFonts w:ascii="Times New Roman" w:hAnsi="Times New Roman"/>
                <w:b w:val="0"/>
                <w:i w:val="0"/>
                <w:sz w:val="16"/>
              </w:rPr>
              <w:t>no transition</w:t>
            </w:r>
          </w:p>
        </w:tc>
        <w:tc>
          <w:tcPr>
            <w:tcW w:type="dxa" w:w="1440"/>
          </w:tcPr>
          <w:p>
            <w:pPr>
              <w:jc w:val="center"/>
            </w:pPr>
            <w:r/>
            <w:r>
              <w:rPr>
                <w:rFonts w:ascii="Times New Roman" w:hAnsi="Times New Roman"/>
                <w:b w:val="0"/>
                <w:i w:val="0"/>
                <w:sz w:val="16"/>
              </w:rPr>
              <w:t>—</w:t>
            </w:r>
          </w:p>
        </w:tc>
        <w:tc>
          <w:tcPr>
            <w:tcW w:type="dxa" w:w="1440"/>
          </w:tcPr>
          <w:p>
            <w:pPr>
              <w:jc w:val="center"/>
            </w:pPr>
            <w:r/>
            <w:r>
              <w:rPr>
                <w:rFonts w:ascii="Times New Roman" w:hAnsi="Times New Roman"/>
                <w:b w:val="0"/>
                <w:i w:val="0"/>
                <w:sz w:val="16"/>
              </w:rPr>
              <w:t>—</w:t>
            </w:r>
          </w:p>
        </w:tc>
      </w:tr>
      <w:tr>
        <w:tc>
          <w:tcPr>
            <w:tcW w:type="dxa" w:w="1440"/>
          </w:tcPr>
          <w:p>
            <w:pPr>
              <w:jc w:val="center"/>
            </w:pPr>
            <w:r/>
            <w:r>
              <w:rPr>
                <w:rFonts w:ascii="Times New Roman" w:hAnsi="Times New Roman"/>
                <w:b w:val="0"/>
                <w:i w:val="0"/>
                <w:sz w:val="16"/>
              </w:rPr>
              <w:t>Full-sample cosine (sig-level)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0.003</w:t>
            </w:r>
          </w:p>
        </w:tc>
        <w:tc>
          <w:tcPr>
            <w:tcW w:type="dxa" w:w="1440"/>
          </w:tcPr>
          <w:p>
            <w:pPr>
              <w:jc w:val="center"/>
            </w:pPr>
            <w:r/>
            <w:r>
              <w:rPr>
                <w:rFonts w:ascii="Times New Roman" w:hAnsi="Times New Roman"/>
                <w:b w:val="0"/>
                <w:i w:val="0"/>
                <w:sz w:val="16"/>
              </w:rPr>
              <w:t>0.9870</w:t>
            </w:r>
          </w:p>
        </w:tc>
        <w:tc>
          <w:tcPr>
            <w:tcW w:type="dxa" w:w="1440"/>
          </w:tcPr>
          <w:p>
            <w:pPr>
              <w:jc w:val="center"/>
            </w:pPr>
            <w:r/>
            <w:r>
              <w:rPr>
                <w:rFonts w:ascii="Times New Roman" w:hAnsi="Times New Roman"/>
                <w:b w:val="0"/>
                <w:i w:val="0"/>
                <w:sz w:val="16"/>
              </w:rPr>
              <w:t>-3.21</w:t>
            </w:r>
          </w:p>
        </w:tc>
        <w:tc>
          <w:tcPr>
            <w:tcW w:type="dxa" w:w="1440"/>
          </w:tcPr>
          <w:p>
            <w:pPr>
              <w:jc w:val="center"/>
            </w:pPr>
            <w:r/>
            <w:r>
              <w:rPr>
                <w:rFonts w:ascii="Times New Roman" w:hAnsi="Times New Roman"/>
                <w:b w:val="0"/>
                <w:i w:val="0"/>
                <w:sz w:val="16"/>
              </w:rPr>
              <w:t>+8.17</w:t>
            </w:r>
          </w:p>
        </w:tc>
      </w:tr>
      <w:tr>
        <w:tc>
          <w:tcPr>
            <w:tcW w:type="dxa" w:w="1440"/>
          </w:tcPr>
          <w:p>
            <w:pPr>
              <w:jc w:val="center"/>
            </w:pPr>
            <w:r/>
            <w:r>
              <w:rPr>
                <w:rFonts w:ascii="Times New Roman" w:hAnsi="Times New Roman"/>
                <w:b w:val="0"/>
                <w:i w:val="0"/>
                <w:sz w:val="16"/>
              </w:rPr>
              <w:t>Full-sample cosine (sig-level)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0.005</w:t>
            </w:r>
          </w:p>
        </w:tc>
        <w:tc>
          <w:tcPr>
            <w:tcW w:type="dxa" w:w="1440"/>
          </w:tcPr>
          <w:p>
            <w:pPr>
              <w:jc w:val="center"/>
            </w:pPr>
            <w:r/>
            <w:r>
              <w:rPr>
                <w:rFonts w:ascii="Times New Roman" w:hAnsi="Times New Roman"/>
                <w:b w:val="0"/>
                <w:i w:val="0"/>
                <w:sz w:val="16"/>
              </w:rPr>
              <w:t>0.9850</w:t>
            </w:r>
          </w:p>
        </w:tc>
        <w:tc>
          <w:tcPr>
            <w:tcW w:type="dxa" w:w="1440"/>
          </w:tcPr>
          <w:p>
            <w:pPr>
              <w:jc w:val="center"/>
            </w:pPr>
            <w:r/>
            <w:r>
              <w:rPr>
                <w:rFonts w:ascii="Times New Roman" w:hAnsi="Times New Roman"/>
                <w:b w:val="0"/>
                <w:i w:val="0"/>
                <w:sz w:val="16"/>
              </w:rPr>
              <w:t>-8.80</w:t>
            </w:r>
          </w:p>
        </w:tc>
        <w:tc>
          <w:tcPr>
            <w:tcW w:type="dxa" w:w="1440"/>
          </w:tcPr>
          <w:p>
            <w:pPr>
              <w:jc w:val="center"/>
            </w:pPr>
            <w:r/>
            <w:r>
              <w:rPr>
                <w:rFonts w:ascii="Times New Roman" w:hAnsi="Times New Roman"/>
                <w:b w:val="0"/>
                <w:i w:val="0"/>
                <w:sz w:val="16"/>
              </w:rPr>
              <w:t>+14.32</w:t>
            </w:r>
          </w:p>
        </w:tc>
      </w:tr>
      <w:tr>
        <w:tc>
          <w:tcPr>
            <w:tcW w:type="dxa" w:w="1440"/>
          </w:tcPr>
          <w:p>
            <w:pPr>
              <w:jc w:val="center"/>
            </w:pPr>
            <w:r/>
            <w:r>
              <w:rPr>
                <w:rFonts w:ascii="Times New Roman" w:hAnsi="Times New Roman"/>
                <w:b w:val="0"/>
                <w:i w:val="0"/>
                <w:sz w:val="16"/>
              </w:rPr>
              <w:t>Full-sample cosine (sig-level)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0.010</w:t>
            </w:r>
          </w:p>
        </w:tc>
        <w:tc>
          <w:tcPr>
            <w:tcW w:type="dxa" w:w="1440"/>
          </w:tcPr>
          <w:p>
            <w:pPr>
              <w:jc w:val="center"/>
            </w:pPr>
            <w:r/>
            <w:r>
              <w:rPr>
                <w:rFonts w:ascii="Times New Roman" w:hAnsi="Times New Roman"/>
                <w:b w:val="0"/>
                <w:i w:val="0"/>
                <w:sz w:val="16"/>
              </w:rPr>
              <w:t>0.9800</w:t>
            </w:r>
          </w:p>
        </w:tc>
        <w:tc>
          <w:tcPr>
            <w:tcW w:type="dxa" w:w="1440"/>
          </w:tcPr>
          <w:p>
            <w:pPr>
              <w:jc w:val="center"/>
            </w:pPr>
            <w:r/>
            <w:r>
              <w:rPr>
                <w:rFonts w:ascii="Times New Roman" w:hAnsi="Times New Roman"/>
                <w:b w:val="0"/>
                <w:i w:val="0"/>
                <w:sz w:val="16"/>
              </w:rPr>
              <w:t>-29.69</w:t>
            </w:r>
          </w:p>
        </w:tc>
        <w:tc>
          <w:tcPr>
            <w:tcW w:type="dxa" w:w="1440"/>
          </w:tcPr>
          <w:p>
            <w:pPr>
              <w:jc w:val="center"/>
            </w:pPr>
            <w:r/>
            <w:r>
              <w:rPr>
                <w:rFonts w:ascii="Times New Roman" w:hAnsi="Times New Roman"/>
                <w:b w:val="0"/>
                <w:i w:val="0"/>
                <w:sz w:val="16"/>
              </w:rPr>
              <w:t>+44.91</w:t>
            </w:r>
          </w:p>
        </w:tc>
      </w:tr>
      <w:tr>
        <w:tc>
          <w:tcPr>
            <w:tcW w:type="dxa" w:w="1440"/>
          </w:tcPr>
          <w:p>
            <w:pPr>
              <w:jc w:val="center"/>
            </w:pPr>
            <w:r/>
            <w:r>
              <w:rPr>
                <w:rFonts w:ascii="Times New Roman" w:hAnsi="Times New Roman"/>
                <w:b w:val="0"/>
                <w:i w:val="0"/>
                <w:sz w:val="16"/>
              </w:rPr>
              <w:t>Full-sample cosine (sig-level)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0.015</w:t>
            </w:r>
          </w:p>
        </w:tc>
        <w:tc>
          <w:tcPr>
            <w:tcW w:type="dxa" w:w="1440"/>
          </w:tcPr>
          <w:p>
            <w:pPr>
              <w:jc w:val="center"/>
            </w:pPr>
            <w:r/>
            <w:r>
              <w:rPr>
                <w:rFonts w:ascii="Times New Roman" w:hAnsi="Times New Roman"/>
                <w:b w:val="0"/>
                <w:i w:val="0"/>
                <w:sz w:val="16"/>
              </w:rPr>
              <w:t>0.9450</w:t>
            </w:r>
          </w:p>
        </w:tc>
        <w:tc>
          <w:tcPr>
            <w:tcW w:type="dxa" w:w="1440"/>
          </w:tcPr>
          <w:p>
            <w:pPr>
              <w:jc w:val="center"/>
            </w:pPr>
            <w:r/>
            <w:r>
              <w:rPr>
                <w:rFonts w:ascii="Times New Roman" w:hAnsi="Times New Roman"/>
                <w:b w:val="0"/>
                <w:i w:val="0"/>
                <w:sz w:val="16"/>
              </w:rPr>
              <w:t>-11.35</w:t>
            </w:r>
          </w:p>
        </w:tc>
        <w:tc>
          <w:tcPr>
            <w:tcW w:type="dxa" w:w="1440"/>
          </w:tcPr>
          <w:p>
            <w:pPr>
              <w:jc w:val="center"/>
            </w:pPr>
            <w:r/>
            <w:r>
              <w:rPr>
                <w:rFonts w:ascii="Times New Roman" w:hAnsi="Times New Roman"/>
                <w:b w:val="0"/>
                <w:i w:val="0"/>
                <w:sz w:val="16"/>
              </w:rPr>
              <w:t>+14.85</w:t>
            </w:r>
          </w:p>
        </w:tc>
      </w:tr>
      <w:tr>
        <w:tc>
          <w:tcPr>
            <w:tcW w:type="dxa" w:w="1440"/>
          </w:tcPr>
          <w:p>
            <w:pPr>
              <w:jc w:val="center"/>
            </w:pPr>
            <w:r/>
            <w:r>
              <w:rPr>
                <w:rFonts w:ascii="Times New Roman" w:hAnsi="Times New Roman"/>
                <w:b w:val="0"/>
                <w:i w:val="0"/>
                <w:sz w:val="16"/>
              </w:rPr>
              <w:t>Full-sample dHash_indep (sig-l.)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1</w:t>
            </w:r>
          </w:p>
        </w:tc>
        <w:tc>
          <w:tcPr>
            <w:tcW w:type="dxa" w:w="1440"/>
          </w:tcPr>
          <w:p>
            <w:pPr>
              <w:jc w:val="center"/>
            </w:pPr>
            <w:r/>
            <w:r>
              <w:rPr>
                <w:rFonts w:ascii="Times New Roman" w:hAnsi="Times New Roman"/>
                <w:b w:val="0"/>
                <w:i w:val="0"/>
                <w:sz w:val="16"/>
              </w:rPr>
              <w:t>2.0</w:t>
            </w:r>
          </w:p>
        </w:tc>
        <w:tc>
          <w:tcPr>
            <w:tcW w:type="dxa" w:w="1440"/>
          </w:tcPr>
          <w:p>
            <w:pPr>
              <w:jc w:val="center"/>
            </w:pPr>
            <w:r/>
            <w:r>
              <w:rPr>
                <w:rFonts w:ascii="Times New Roman" w:hAnsi="Times New Roman"/>
                <w:b w:val="0"/>
                <w:i w:val="0"/>
                <w:sz w:val="16"/>
              </w:rPr>
              <w:t>-6.22</w:t>
            </w:r>
          </w:p>
        </w:tc>
        <w:tc>
          <w:tcPr>
            <w:tcW w:type="dxa" w:w="1440"/>
          </w:tcPr>
          <w:p>
            <w:pPr>
              <w:jc w:val="center"/>
            </w:pPr>
            <w:r/>
            <w:r>
              <w:rPr>
                <w:rFonts w:ascii="Times New Roman" w:hAnsi="Times New Roman"/>
                <w:b w:val="0"/>
                <w:i w:val="0"/>
                <w:sz w:val="16"/>
              </w:rPr>
              <w:t>+4.89</w:t>
            </w:r>
          </w:p>
        </w:tc>
      </w:tr>
      <w:tr>
        <w:tc>
          <w:tcPr>
            <w:tcW w:type="dxa" w:w="1440"/>
          </w:tcPr>
          <w:p>
            <w:pPr>
              <w:jc w:val="center"/>
            </w:pPr>
            <w:r/>
            <w:r>
              <w:rPr>
                <w:rFonts w:ascii="Times New Roman" w:hAnsi="Times New Roman"/>
                <w:b w:val="0"/>
                <w:i w:val="0"/>
                <w:sz w:val="16"/>
              </w:rPr>
              <w:t>Full-sample dHash_indep (sig-l.)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2</w:t>
            </w:r>
          </w:p>
        </w:tc>
        <w:tc>
          <w:tcPr>
            <w:tcW w:type="dxa" w:w="1440"/>
          </w:tcPr>
          <w:p>
            <w:pPr>
              <w:jc w:val="center"/>
            </w:pPr>
            <w:r/>
            <w:r>
              <w:rPr>
                <w:rFonts w:ascii="Times New Roman" w:hAnsi="Times New Roman"/>
                <w:b w:val="0"/>
                <w:i w:val="0"/>
                <w:sz w:val="16"/>
              </w:rPr>
              <w:t>10.0</w:t>
            </w:r>
          </w:p>
        </w:tc>
        <w:tc>
          <w:tcPr>
            <w:tcW w:type="dxa" w:w="1440"/>
          </w:tcPr>
          <w:p>
            <w:pPr>
              <w:jc w:val="center"/>
            </w:pPr>
            <w:r/>
            <w:r>
              <w:rPr>
                <w:rFonts w:ascii="Times New Roman" w:hAnsi="Times New Roman"/>
                <w:b w:val="0"/>
                <w:i w:val="0"/>
                <w:sz w:val="16"/>
              </w:rPr>
              <w:t>-7.35</w:t>
            </w:r>
          </w:p>
        </w:tc>
        <w:tc>
          <w:tcPr>
            <w:tcW w:type="dxa" w:w="1440"/>
          </w:tcPr>
          <w:p>
            <w:pPr>
              <w:jc w:val="center"/>
            </w:pPr>
            <w:r/>
            <w:r>
              <w:rPr>
                <w:rFonts w:ascii="Times New Roman" w:hAnsi="Times New Roman"/>
                <w:b w:val="0"/>
                <w:i w:val="0"/>
                <w:sz w:val="16"/>
              </w:rPr>
              <w:t>+3.83</w:t>
            </w:r>
          </w:p>
        </w:tc>
      </w:tr>
      <w:tr>
        <w:tc>
          <w:tcPr>
            <w:tcW w:type="dxa" w:w="1440"/>
          </w:tcPr>
          <w:p>
            <w:pPr>
              <w:jc w:val="center"/>
            </w:pPr>
            <w:r/>
            <w:r>
              <w:rPr>
                <w:rFonts w:ascii="Times New Roman" w:hAnsi="Times New Roman"/>
                <w:b w:val="0"/>
                <w:i w:val="0"/>
                <w:sz w:val="16"/>
              </w:rPr>
              <w:t>Full-sample dHash_indep (sig-l.)</w:t>
            </w:r>
          </w:p>
        </w:tc>
        <w:tc>
          <w:tcPr>
            <w:tcW w:type="dxa" w:w="1440"/>
          </w:tcPr>
          <w:p>
            <w:pPr>
              <w:jc w:val="center"/>
            </w:pPr>
            <w:r/>
            <w:r>
              <w:rPr>
                <w:rFonts w:ascii="Times New Roman" w:hAnsi="Times New Roman"/>
                <w:b w:val="0"/>
                <w:i w:val="0"/>
                <w:sz w:val="16"/>
              </w:rPr>
              <w:t>168,740</w:t>
            </w:r>
          </w:p>
        </w:tc>
        <w:tc>
          <w:tcPr>
            <w:tcW w:type="dxa" w:w="1440"/>
          </w:tcPr>
          <w:p>
            <w:pPr>
              <w:jc w:val="center"/>
            </w:pPr>
            <w:r/>
            <w:r>
              <w:rPr>
                <w:rFonts w:ascii="Times New Roman" w:hAnsi="Times New Roman"/>
                <w:b w:val="0"/>
                <w:i w:val="0"/>
                <w:sz w:val="16"/>
              </w:rPr>
              <w:t>3</w:t>
            </w:r>
          </w:p>
        </w:tc>
        <w:tc>
          <w:tcPr>
            <w:tcW w:type="dxa" w:w="1440"/>
          </w:tcPr>
          <w:p>
            <w:pPr>
              <w:jc w:val="center"/>
            </w:pPr>
            <w:r/>
            <w:r>
              <w:rPr>
                <w:rFonts w:ascii="Times New Roman" w:hAnsi="Times New Roman"/>
                <w:b w:val="0"/>
                <w:i w:val="0"/>
                <w:sz w:val="16"/>
              </w:rPr>
              <w:t>9.0</w:t>
            </w:r>
          </w:p>
        </w:tc>
        <w:tc>
          <w:tcPr>
            <w:tcW w:type="dxa" w:w="1440"/>
          </w:tcPr>
          <w:p>
            <w:pPr>
              <w:jc w:val="center"/>
            </w:pPr>
            <w:r/>
            <w:r>
              <w:rPr>
                <w:rFonts w:ascii="Times New Roman" w:hAnsi="Times New Roman"/>
                <w:b w:val="0"/>
                <w:i w:val="0"/>
                <w:sz w:val="16"/>
              </w:rPr>
              <w:t>-11.05</w:t>
            </w:r>
          </w:p>
        </w:tc>
        <w:tc>
          <w:tcPr>
            <w:tcW w:type="dxa" w:w="1440"/>
          </w:tcPr>
          <w:p>
            <w:pPr>
              <w:jc w:val="center"/>
            </w:pPr>
            <w:r/>
            <w:r>
              <w:rPr>
                <w:rFonts w:ascii="Times New Roman" w:hAnsi="Times New Roman"/>
                <w:b w:val="0"/>
                <w:i w:val="0"/>
                <w:sz w:val="16"/>
              </w:rPr>
              <w:t>+45.39</w:t>
            </w:r>
          </w:p>
        </w:tc>
      </w:tr>
    </w:tbl>
    <w:p/>
    <w:p>
      <w:pPr>
        <w:spacing w:after="120"/>
      </w:pPr>
      <w:r>
        <w:rPr>
          <w:rFonts w:ascii="Times New Roman" w:hAnsi="Times New Roman"/>
          <w:b w:val="0"/>
          <w:i w:val="0"/>
          <w:sz w:val="20"/>
        </w:rPr>
        <w:t xml:space="preserve">Two patterns are visible in Table A.I. First, the procedure consistently identifies a "transition" under every bin width, but the location of that transition drifts monotonically with bin width (Firm A cosine: 0.987 → 0.985 → 0.980 → 0.975 as bin width grows from 0.003 to 0.015; full-sample dHash: 2 → 10 → 9 as the bin width grows from 1 to 3). The </w:t>
      </w:r>
      <w:r>
        <w:rPr>
          <w:rFonts w:ascii="Times New Roman" w:hAnsi="Times New Roman"/>
          <w:b w:val="0"/>
          <w:i w:val="0"/>
          <w:sz w:val="20"/>
        </w:rPr>
        <w:t>Z</w:t>
      </w:r>
      <w:r>
        <w:rPr>
          <w:rFonts w:ascii="Times New Roman" w:hAnsi="Times New Roman"/>
          <w:b w:val="0"/>
          <w:i w:val="0"/>
          <w:sz w:val="20"/>
        </w:rPr>
        <w:t xml:space="preserve"> statistics also inflate superlinearly with the bin width (Firm A cosine </w:t>
      </w:r>
      <w:r>
        <w:rPr>
          <w:rFonts w:ascii="Times New Roman" w:hAnsi="Times New Roman"/>
          <w:b w:val="0"/>
          <w:i w:val="0"/>
          <w:sz w:val="20"/>
        </w:rPr>
        <w:t>|Z|</w:t>
      </w:r>
      <w:r>
        <w:rPr>
          <w:rFonts w:ascii="Times New Roman" w:hAnsi="Times New Roman"/>
          <w:b w:val="0"/>
          <w:i w:val="0"/>
          <w:sz w:val="20"/>
        </w:rPr>
        <w:t xml:space="preserve"> rises from </w:t>
      </w:r>
      <w:r>
        <w:rPr>
          <w:rFonts w:ascii="Times New Roman" w:hAnsi="Times New Roman"/>
          <w:b w:val="0"/>
          <w:i w:val="0"/>
          <w:sz w:val="20"/>
        </w:rPr>
        <w:t>~ 9</w:t>
      </w:r>
      <w:r>
        <w:rPr>
          <w:rFonts w:ascii="Times New Roman" w:hAnsi="Times New Roman"/>
          <w:b w:val="0"/>
          <w:i w:val="0"/>
          <w:sz w:val="20"/>
        </w:rPr>
        <w:t xml:space="preserve"> at bin 0.003 to </w:t>
      </w:r>
      <w:r>
        <w:rPr>
          <w:rFonts w:ascii="Times New Roman" w:hAnsi="Times New Roman"/>
          <w:b w:val="0"/>
          <w:i w:val="0"/>
          <w:sz w:val="20"/>
        </w:rPr>
        <w:t>~ 106</w:t>
      </w:r>
      <w:r>
        <w:rPr>
          <w:rFonts w:ascii="Times New Roman" w:hAnsi="Times New Roman"/>
          <w:b w:val="0"/>
          <w:i w:val="0"/>
          <w:sz w:val="20"/>
        </w:rPr>
        <w:t xml:space="preserve"> at bin 0.015) because wider bins aggregate more mass per bin and therefore shrink the per-bin standard error on a very large sample. Both features are characteristic of a histogram-resolution artifact rather than of a genuine density discontinuity.</w:t>
      </w:r>
    </w:p>
    <w:p>
      <w:pPr>
        <w:spacing w:after="120"/>
      </w:pPr>
      <w:r>
        <w:rPr>
          <w:rFonts w:ascii="Times New Roman" w:hAnsi="Times New Roman"/>
          <w:b w:val="0"/>
          <w:i w:val="0"/>
          <w:sz w:val="20"/>
        </w:rPr>
        <w:t xml:space="preserve">Second, the candidate transitions all locate inside the high-similarity region (cosine </w:t>
      </w:r>
      <w:r>
        <w:rPr>
          <w:rFonts w:ascii="Times New Roman" w:hAnsi="Times New Roman"/>
          <w:b w:val="0"/>
          <w:i w:val="0"/>
          <w:sz w:val="20"/>
        </w:rPr>
        <w:t>≥ 0.975</w:t>
      </w:r>
      <w:r>
        <w:rPr>
          <w:rFonts w:ascii="Times New Roman" w:hAnsi="Times New Roman"/>
          <w:b w:val="0"/>
          <w:i w:val="0"/>
          <w:sz w:val="20"/>
        </w:rPr>
        <w:t xml:space="preserve">, dHash </w:t>
      </w:r>
      <w:r>
        <w:rPr>
          <w:rFonts w:ascii="Times New Roman" w:hAnsi="Times New Roman"/>
          <w:b w:val="0"/>
          <w:i w:val="0"/>
          <w:sz w:val="20"/>
        </w:rPr>
        <w:t>≤ 10</w:t>
      </w:r>
      <w:r>
        <w:rPr>
          <w:rFonts w:ascii="Times New Roman" w:hAnsi="Times New Roman"/>
          <w:b w:val="0"/>
          <w:i w:val="0"/>
          <w:sz w:val="20"/>
        </w:rPr>
        <w:t>) rather than at a between-mode boundary, which is the location pattern we would expect of a clean within-population antimode.</w:t>
      </w:r>
    </w:p>
    <w:p>
      <w:pPr>
        <w:spacing w:after="120"/>
      </w:pPr>
      <w:r>
        <w:rPr>
          <w:rFonts w:ascii="Times New Roman" w:hAnsi="Times New Roman"/>
          <w:b w:val="0"/>
          <w:i w:val="0"/>
          <w:sz w:val="20"/>
        </w:rPr>
        <w:t>Taken together, Table A.I shows that the signature-level BD/McCrary transitions are not a threshold in the usual sense—they are histogram-resolution-dependent local density anomalies located inside the non-hand-signed mode rather than between modes. This observation supports the main-text decision to use BD/McCrary as a density-smoothness diagnostic rather than as a threshold estimator and reinforces the joint reading of Section IV-D that the descriptor distributions do not contain a within-population bimodal antimode that could anchor an operational threshold.</w:t>
      </w:r>
    </w:p>
    <w:p>
      <w:pPr>
        <w:spacing w:after="120"/>
      </w:pPr>
      <w:r>
        <w:rPr>
          <w:rFonts w:ascii="Times New Roman" w:hAnsi="Times New Roman"/>
          <w:b w:val="0"/>
          <w:i w:val="0"/>
          <w:sz w:val="20"/>
        </w:rPr>
        <w:t xml:space="preserve">Raw per-bin </w:t>
      </w:r>
      <w:r>
        <w:rPr>
          <w:rFonts w:ascii="Times New Roman" w:hAnsi="Times New Roman"/>
          <w:b w:val="0"/>
          <w:i w:val="0"/>
          <w:sz w:val="20"/>
        </w:rPr>
        <w:t>Z</w:t>
      </w:r>
      <w:r>
        <w:rPr>
          <w:rFonts w:ascii="Times New Roman" w:hAnsi="Times New Roman"/>
          <w:b w:val="0"/>
          <w:i w:val="0"/>
          <w:sz w:val="20"/>
        </w:rPr>
        <w:t xml:space="preserve"> sequences and </w:t>
      </w:r>
      <w:r>
        <w:rPr>
          <w:rFonts w:ascii="Times New Roman" w:hAnsi="Times New Roman"/>
          <w:b w:val="0"/>
          <w:i w:val="0"/>
          <w:sz w:val="20"/>
        </w:rPr>
        <w:t>p</w:t>
      </w:r>
      <w:r>
        <w:rPr>
          <w:rFonts w:ascii="Times New Roman" w:hAnsi="Times New Roman"/>
          <w:b w:val="0"/>
          <w:i w:val="0"/>
          <w:sz w:val="20"/>
        </w:rPr>
        <w:t>-values for every (variant, bin-width) panel are available in the supplementary materials.</w:t>
      </w:r>
    </w:p>
    <w:p>
      <w:pPr>
        <w:pStyle w:val="Heading2"/>
      </w:pPr>
      <w:r>
        <w:rPr>
          <w:color w:val="000000"/>
        </w:rPr>
        <w:t>A.2. Diagnostic Summary</w:t>
      </w:r>
    </w:p>
    <w:p>
      <w:pPr>
        <w:spacing w:after="120"/>
      </w:pPr>
      <w:r>
        <w:rPr>
          <w:rFonts w:ascii="Times New Roman" w:hAnsi="Times New Roman"/>
          <w:b w:val="0"/>
          <w:i w:val="0"/>
          <w:sz w:val="20"/>
        </w:rPr>
        <w:t>Section III-M positions the unsupervised-diagnostic strategy as a set of complementary checks, each addressing one specific failure mode of an unsupervised screening classifier with an explicitly disclosed untested assumption. Table A.II maps each diagnostic to the failure mode it addresses and to the untested assumption it relies on.</w:t>
      </w:r>
    </w:p>
    <w:p>
      <w:pPr>
        <w:spacing w:after="120"/>
      </w:pPr>
      <w:r>
        <w:rPr>
          <w:rFonts w:ascii="Times New Roman" w:hAnsi="Times New Roman"/>
          <w:b w:val="0"/>
          <w:i w:val="0"/>
          <w:sz w:val="20"/>
        </w:rPr>
        <w:t>Table A.II. Diagnostics, failure mode addressed, and disclosed untested assumption.</w:t>
      </w:r>
    </w:p>
    <w:tbl>
      <w:tblPr>
        <w:tblStyle w:val="TableGrid"/>
        <w:tblW w:type="auto" w:w="0"/>
        <w:tblLook w:firstColumn="1" w:firstRow="1" w:lastColumn="0" w:lastRow="0" w:noHBand="0" w:noVBand="1" w:val="04A0"/>
      </w:tblPr>
      <w:tblGrid>
        <w:gridCol w:w="2880"/>
        <w:gridCol w:w="2880"/>
        <w:gridCol w:w="2880"/>
      </w:tblGrid>
      <w:tr>
        <w:tc>
          <w:tcPr>
            <w:tcW w:type="dxa" w:w="2880"/>
          </w:tcPr>
          <w:p>
            <w:pPr>
              <w:jc w:val="center"/>
            </w:pPr>
            <w:r/>
            <w:r>
              <w:rPr>
                <w:rFonts w:ascii="Times New Roman" w:hAnsi="Times New Roman"/>
                <w:b/>
                <w:i w:val="0"/>
                <w:sz w:val="16"/>
              </w:rPr>
              <w:t>Diagnostic</w:t>
            </w:r>
          </w:p>
        </w:tc>
        <w:tc>
          <w:tcPr>
            <w:tcW w:type="dxa" w:w="2880"/>
          </w:tcPr>
          <w:p>
            <w:pPr>
              <w:jc w:val="center"/>
            </w:pPr>
            <w:r/>
            <w:r>
              <w:rPr>
                <w:rFonts w:ascii="Times New Roman" w:hAnsi="Times New Roman"/>
                <w:b/>
                <w:i w:val="0"/>
                <w:sz w:val="16"/>
              </w:rPr>
              <w:t>Failure mode addressed</w:t>
            </w:r>
          </w:p>
        </w:tc>
        <w:tc>
          <w:tcPr>
            <w:tcW w:type="dxa" w:w="2880"/>
          </w:tcPr>
          <w:p>
            <w:pPr>
              <w:jc w:val="center"/>
            </w:pPr>
            <w:r/>
            <w:r>
              <w:rPr>
                <w:rFonts w:ascii="Times New Roman" w:hAnsi="Times New Roman"/>
                <w:b/>
                <w:i w:val="0"/>
                <w:sz w:val="16"/>
              </w:rPr>
              <w:t>Disclosed untested assumption</w:t>
            </w:r>
          </w:p>
        </w:tc>
      </w:tr>
      <w:tr>
        <w:tc>
          <w:tcPr>
            <w:tcW w:type="dxa" w:w="2880"/>
          </w:tcPr>
          <w:p>
            <w:pPr>
              <w:jc w:val="center"/>
            </w:pPr>
            <w:r/>
            <w:r>
              <w:rPr>
                <w:rFonts w:ascii="Times New Roman" w:hAnsi="Times New Roman"/>
                <w:b w:val="0"/>
                <w:i w:val="0"/>
                <w:sz w:val="16"/>
              </w:rPr>
              <w:t>Composition decomposition (§III-I.4; Scripts 39b–39e)</w:t>
            </w:r>
          </w:p>
        </w:tc>
        <w:tc>
          <w:tcPr>
            <w:tcW w:type="dxa" w:w="2880"/>
          </w:tcPr>
          <w:p>
            <w:pPr>
              <w:jc w:val="center"/>
            </w:pPr>
            <w:r/>
            <w:r>
              <w:rPr>
                <w:rFonts w:ascii="Times New Roman" w:hAnsi="Times New Roman"/>
                <w:b w:val="0"/>
                <w:i w:val="0"/>
                <w:sz w:val="16"/>
              </w:rPr>
              <w:t xml:space="preserve">Whether descriptor multimodality is within-population (mechanism) or between-group (composition + integer artefact); </w:t>
            </w:r>
            <w:r>
              <w:rPr>
                <w:rFonts w:ascii="Times New Roman" w:hAnsi="Times New Roman"/>
                <w:b w:val="0"/>
                <w:i w:val="0"/>
                <w:sz w:val="16"/>
              </w:rPr>
              <w:t>p</w:t>
            </w:r>
            <w:r>
              <w:rPr>
                <w:rFonts w:ascii="Times New Roman" w:hAnsi="Times New Roman"/>
                <w:b w:val="0"/>
                <w:i w:val="0"/>
                <w:sz w:val="16"/>
                <w:vertAlign w:val="subscript"/>
              </w:rPr>
              <w:t>median</w:t>
            </w:r>
            <w:r>
              <w:rPr>
                <w:rFonts w:ascii="Times New Roman" w:hAnsi="Times New Roman"/>
                <w:b w:val="0"/>
                <w:i w:val="0"/>
                <w:sz w:val="16"/>
              </w:rPr>
              <w:t xml:space="preserve"> = 0.35</w:t>
            </w:r>
            <w:r>
              <w:rPr>
                <w:rFonts w:ascii="Times New Roman" w:hAnsi="Times New Roman"/>
                <w:b w:val="0"/>
                <w:i w:val="0"/>
                <w:sz w:val="16"/>
              </w:rPr>
              <w:t xml:space="preserve"> under joint firm-mean centring + integer-tie jitter</w:t>
            </w:r>
          </w:p>
        </w:tc>
        <w:tc>
          <w:tcPr>
            <w:tcW w:type="dxa" w:w="2880"/>
          </w:tcPr>
          <w:p>
            <w:pPr>
              <w:jc w:val="center"/>
            </w:pPr>
            <w:r/>
            <w:r>
              <w:rPr>
                <w:rFonts w:ascii="Times New Roman" w:hAnsi="Times New Roman"/>
                <w:b w:val="0"/>
                <w:i w:val="0"/>
                <w:sz w:val="16"/>
              </w:rPr>
              <w:t>Integer-tie jitter and firm-mean centring are unbiased over the descriptor support; corroborated by Big-4 per-firm jitter (Script 39d; per-firm dHash rejection disappears under jitter at every Big-4 firm) and Big-4 pooled centred + jittered (</w:t>
            </w:r>
            <w:r>
              <w:rPr>
                <w:rFonts w:ascii="Times New Roman" w:hAnsi="Times New Roman"/>
                <w:b w:val="0"/>
                <w:i w:val="0"/>
                <w:sz w:val="16"/>
              </w:rPr>
              <w:t>n</w:t>
            </w:r>
            <w:r>
              <w:rPr>
                <w:rFonts w:ascii="Times New Roman" w:hAnsi="Times New Roman"/>
                <w:b w:val="0"/>
                <w:i w:val="0"/>
                <w:sz w:val="16"/>
                <w:vertAlign w:val="subscript"/>
              </w:rPr>
              <w:t>seeds</w:t>
            </w:r>
            <w:r>
              <w:rPr>
                <w:rFonts w:ascii="Times New Roman" w:hAnsi="Times New Roman"/>
                <w:b w:val="0"/>
                <w:i w:val="0"/>
                <w:sz w:val="16"/>
              </w:rPr>
              <w:t xml:space="preserve"> = 5</w:t>
            </w:r>
            <w:r>
              <w:rPr>
                <w:rFonts w:ascii="Times New Roman" w:hAnsi="Times New Roman"/>
                <w:b w:val="0"/>
                <w:i w:val="0"/>
                <w:sz w:val="16"/>
              </w:rPr>
              <w:t>; Script 39e)</w:t>
            </w:r>
          </w:p>
        </w:tc>
      </w:tr>
      <w:tr>
        <w:tc>
          <w:tcPr>
            <w:tcW w:type="dxa" w:w="2880"/>
          </w:tcPr>
          <w:p>
            <w:pPr>
              <w:jc w:val="center"/>
            </w:pPr>
            <w:r/>
            <w:r>
              <w:rPr>
                <w:rFonts w:ascii="Times New Roman" w:hAnsi="Times New Roman"/>
                <w:b w:val="0"/>
                <w:i w:val="0"/>
                <w:sz w:val="16"/>
              </w:rPr>
              <w:t>Per-comparison inter-CPA coincidence rate (§III-L.1; Script 40b)</w:t>
            </w:r>
          </w:p>
        </w:tc>
        <w:tc>
          <w:tcPr>
            <w:tcW w:type="dxa" w:w="2880"/>
          </w:tcPr>
          <w:p>
            <w:pPr>
              <w:jc w:val="center"/>
            </w:pPr>
            <w:r/>
            <w:r>
              <w:rPr>
                <w:rFonts w:ascii="Times New Roman" w:hAnsi="Times New Roman"/>
                <w:b w:val="0"/>
                <w:i w:val="0"/>
                <w:sz w:val="16"/>
              </w:rPr>
              <w:t>Pair-level specificity proxy under a random-pair negative anchor</w:t>
            </w:r>
          </w:p>
        </w:tc>
        <w:tc>
          <w:tcPr>
            <w:tcW w:type="dxa" w:w="2880"/>
          </w:tcPr>
          <w:p>
            <w:pPr>
              <w:jc w:val="center"/>
            </w:pPr>
            <w:r/>
            <w:r>
              <w:rPr>
                <w:rFonts w:ascii="Times New Roman" w:hAnsi="Times New Roman"/>
                <w:b w:val="0"/>
                <w:i w:val="0"/>
                <w:sz w:val="16"/>
              </w:rPr>
              <w:t>Inter-CPA pairs are negative (i.e., not template-related); partially violated by within-firm sharing (§III-L.4)</w:t>
            </w:r>
          </w:p>
        </w:tc>
      </w:tr>
      <w:tr>
        <w:tc>
          <w:tcPr>
            <w:tcW w:type="dxa" w:w="2880"/>
          </w:tcPr>
          <w:p>
            <w:pPr>
              <w:jc w:val="center"/>
            </w:pPr>
            <w:r/>
            <w:r>
              <w:rPr>
                <w:rFonts w:ascii="Times New Roman" w:hAnsi="Times New Roman"/>
                <w:b w:val="0"/>
                <w:i w:val="0"/>
                <w:sz w:val="16"/>
              </w:rPr>
              <w:t>Pool-normalised per-signature ICCR (§III-L.2; Script 43)</w:t>
            </w:r>
          </w:p>
        </w:tc>
        <w:tc>
          <w:tcPr>
            <w:tcW w:type="dxa" w:w="2880"/>
          </w:tcPr>
          <w:p>
            <w:pPr>
              <w:jc w:val="center"/>
            </w:pPr>
            <w:r/>
            <w:r>
              <w:rPr>
                <w:rFonts w:ascii="Times New Roman" w:hAnsi="Times New Roman"/>
                <w:b w:val="0"/>
                <w:i w:val="0"/>
                <w:sz w:val="16"/>
              </w:rPr>
              <w:t>Deployed-rule specificity proxy at per-signature unit, accounting for pool size</w:t>
            </w:r>
          </w:p>
        </w:tc>
        <w:tc>
          <w:tcPr>
            <w:tcW w:type="dxa" w:w="2880"/>
          </w:tcPr>
          <w:p>
            <w:pPr>
              <w:jc w:val="center"/>
            </w:pPr>
            <w:r/>
            <w:r>
              <w:rPr>
                <w:rFonts w:ascii="Times New Roman" w:hAnsi="Times New Roman"/>
                <w:b w:val="0"/>
                <w:i w:val="0"/>
                <w:sz w:val="16"/>
              </w:rPr>
              <w:t>Same as above + that pool replacement preserves the negative-anchor property</w:t>
            </w:r>
          </w:p>
        </w:tc>
      </w:tr>
      <w:tr>
        <w:tc>
          <w:tcPr>
            <w:tcW w:type="dxa" w:w="2880"/>
          </w:tcPr>
          <w:p>
            <w:pPr>
              <w:jc w:val="center"/>
            </w:pPr>
            <w:r/>
            <w:r>
              <w:rPr>
                <w:rFonts w:ascii="Times New Roman" w:hAnsi="Times New Roman"/>
                <w:b w:val="0"/>
                <w:i w:val="0"/>
                <w:sz w:val="16"/>
              </w:rPr>
              <w:t>Document-level ICCR (§III-L.3; Script 45)</w:t>
            </w:r>
          </w:p>
        </w:tc>
        <w:tc>
          <w:tcPr>
            <w:tcW w:type="dxa" w:w="2880"/>
          </w:tcPr>
          <w:p>
            <w:pPr>
              <w:jc w:val="center"/>
            </w:pPr>
            <w:r/>
            <w:r>
              <w:rPr>
                <w:rFonts w:ascii="Times New Roman" w:hAnsi="Times New Roman"/>
                <w:b w:val="0"/>
                <w:i w:val="0"/>
                <w:sz w:val="16"/>
              </w:rPr>
              <w:t>Operational alarm rate proxy at per-document unit under three alarm definitions</w:t>
            </w:r>
          </w:p>
        </w:tc>
        <w:tc>
          <w:tcPr>
            <w:tcW w:type="dxa" w:w="2880"/>
          </w:tcPr>
          <w:p>
            <w:pPr>
              <w:jc w:val="center"/>
            </w:pPr>
            <w:r/>
            <w:r>
              <w:rPr>
                <w:rFonts w:ascii="Times New Roman" w:hAnsi="Times New Roman"/>
                <w:b w:val="0"/>
                <w:i w:val="0"/>
                <w:sz w:val="16"/>
              </w:rPr>
              <w:t>Same as above</w:t>
            </w:r>
          </w:p>
        </w:tc>
      </w:tr>
      <w:tr>
        <w:tc>
          <w:tcPr>
            <w:tcW w:type="dxa" w:w="2880"/>
          </w:tcPr>
          <w:p>
            <w:pPr>
              <w:jc w:val="center"/>
            </w:pPr>
            <w:r/>
            <w:r>
              <w:rPr>
                <w:rFonts w:ascii="Times New Roman" w:hAnsi="Times New Roman"/>
                <w:b w:val="0"/>
                <w:i w:val="0"/>
                <w:sz w:val="16"/>
              </w:rPr>
              <w:t>Firm-heterogeneity logistic regression (§III-L.4; Script 44)</w:t>
            </w:r>
          </w:p>
        </w:tc>
        <w:tc>
          <w:tcPr>
            <w:tcW w:type="dxa" w:w="2880"/>
          </w:tcPr>
          <w:p>
            <w:pPr>
              <w:jc w:val="center"/>
            </w:pPr>
            <w:r/>
            <w:r>
              <w:rPr>
                <w:rFonts w:ascii="Times New Roman" w:hAnsi="Times New Roman"/>
                <w:b w:val="0"/>
                <w:i w:val="0"/>
                <w:sz w:val="16"/>
              </w:rPr>
              <w:t>Multiplicative effect of firm membership on per-signature rate, controlling for pool size</w:t>
            </w:r>
          </w:p>
        </w:tc>
        <w:tc>
          <w:tcPr>
            <w:tcW w:type="dxa" w:w="2880"/>
          </w:tcPr>
          <w:p>
            <w:pPr>
              <w:jc w:val="center"/>
            </w:pPr>
            <w:r/>
            <w:r>
              <w:rPr>
                <w:rFonts w:ascii="Times New Roman" w:hAnsi="Times New Roman"/>
                <w:b w:val="0"/>
                <w:i w:val="0"/>
                <w:sz w:val="16"/>
              </w:rPr>
              <w:t>Per-signature observations are clustered by CPA/firm; naïve standard errors unreliable; cluster-robust analysis is a future check</w:t>
            </w:r>
          </w:p>
        </w:tc>
      </w:tr>
      <w:tr>
        <w:tc>
          <w:tcPr>
            <w:tcW w:type="dxa" w:w="2880"/>
          </w:tcPr>
          <w:p>
            <w:pPr>
              <w:jc w:val="center"/>
            </w:pPr>
            <w:r/>
            <w:r>
              <w:rPr>
                <w:rFonts w:ascii="Times New Roman" w:hAnsi="Times New Roman"/>
                <w:b w:val="0"/>
                <w:i w:val="0"/>
                <w:sz w:val="16"/>
              </w:rPr>
              <w:t>Cross-firm hit matrix (§III-L.4; Script 44)</w:t>
            </w:r>
          </w:p>
        </w:tc>
        <w:tc>
          <w:tcPr>
            <w:tcW w:type="dxa" w:w="2880"/>
          </w:tcPr>
          <w:p>
            <w:pPr>
              <w:jc w:val="center"/>
            </w:pPr>
            <w:r/>
            <w:r>
              <w:rPr>
                <w:rFonts w:ascii="Times New Roman" w:hAnsi="Times New Roman"/>
                <w:b w:val="0"/>
                <w:i w:val="0"/>
                <w:sz w:val="16"/>
              </w:rPr>
              <w:t>Concentration of inter-CPA collisions within source firm</w:t>
            </w:r>
          </w:p>
        </w:tc>
        <w:tc>
          <w:tcPr>
            <w:tcW w:type="dxa" w:w="2880"/>
          </w:tcPr>
          <w:p>
            <w:pPr>
              <w:jc w:val="center"/>
            </w:pPr>
            <w:r/>
            <w:r>
              <w:rPr>
                <w:rFonts w:ascii="Times New Roman" w:hAnsi="Times New Roman"/>
                <w:b w:val="0"/>
                <w:i w:val="0"/>
                <w:sz w:val="16"/>
              </w:rPr>
              <w:t xml:space="preserve">Concentration depends on deployed-rule semantics (the stricter same-pair joint event yields </w:t>
            </w:r>
            <w:r>
              <w:rPr>
                <w:rFonts w:ascii="Times New Roman" w:hAnsi="Times New Roman"/>
                <w:b w:val="0"/>
                <w:i w:val="0"/>
                <w:sz w:val="16"/>
              </w:rPr>
              <w:t>97.0</w:t>
            </w:r>
            <w:r>
              <w:rPr>
                <w:rFonts w:ascii="Times New Roman" w:hAnsi="Times New Roman"/>
                <w:b w:val="0"/>
                <w:i w:val="0"/>
                <w:sz w:val="16"/>
              </w:rPr>
              <w:t>–</w:t>
            </w:r>
            <w:r>
              <w:rPr>
                <w:rFonts w:ascii="Times New Roman" w:hAnsi="Times New Roman"/>
                <w:b w:val="0"/>
                <w:i w:val="0"/>
                <w:sz w:val="16"/>
              </w:rPr>
              <w:t>99.96%</w:t>
            </w:r>
            <w:r>
              <w:rPr>
                <w:rFonts w:ascii="Times New Roman" w:hAnsi="Times New Roman"/>
                <w:b w:val="0"/>
                <w:i w:val="0"/>
                <w:sz w:val="16"/>
              </w:rPr>
              <w:t xml:space="preserve"> within-firm at all four firms versus </w:t>
            </w:r>
            <w:r>
              <w:rPr>
                <w:rFonts w:ascii="Times New Roman" w:hAnsi="Times New Roman"/>
                <w:b w:val="0"/>
                <w:i w:val="0"/>
                <w:sz w:val="16"/>
              </w:rPr>
              <w:t>76.7</w:t>
            </w:r>
            <w:r>
              <w:rPr>
                <w:rFonts w:ascii="Times New Roman" w:hAnsi="Times New Roman"/>
                <w:b w:val="0"/>
                <w:i w:val="0"/>
                <w:sz w:val="16"/>
              </w:rPr>
              <w:t>–</w:t>
            </w:r>
            <w:r>
              <w:rPr>
                <w:rFonts w:ascii="Times New Roman" w:hAnsi="Times New Roman"/>
                <w:b w:val="0"/>
                <w:i w:val="0"/>
                <w:sz w:val="16"/>
              </w:rPr>
              <w:t>98.8%</w:t>
            </w:r>
            <w:r>
              <w:rPr>
                <w:rFonts w:ascii="Times New Roman" w:hAnsi="Times New Roman"/>
                <w:b w:val="0"/>
                <w:i w:val="0"/>
                <w:sz w:val="16"/>
              </w:rPr>
              <w:t xml:space="preserve"> under any-pair; §III-L.4); per-document per-firm assignment uses Script 45's mode-of-firms tie-break (§IV-M.4)</w:t>
            </w:r>
          </w:p>
        </w:tc>
      </w:tr>
      <w:tr>
        <w:tc>
          <w:tcPr>
            <w:tcW w:type="dxa" w:w="2880"/>
          </w:tcPr>
          <w:p>
            <w:pPr>
              <w:jc w:val="center"/>
            </w:pPr>
            <w:r/>
            <w:r>
              <w:rPr>
                <w:rFonts w:ascii="Times New Roman" w:hAnsi="Times New Roman"/>
                <w:b w:val="0"/>
                <w:i w:val="0"/>
                <w:sz w:val="16"/>
              </w:rPr>
              <w:t>Alert-rate sensitivity sweep (§III-L.5; Script 46)</w:t>
            </w:r>
          </w:p>
        </w:tc>
        <w:tc>
          <w:tcPr>
            <w:tcW w:type="dxa" w:w="2880"/>
          </w:tcPr>
          <w:p>
            <w:pPr>
              <w:jc w:val="center"/>
            </w:pPr>
            <w:r/>
            <w:r>
              <w:rPr>
                <w:rFonts w:ascii="Times New Roman" w:hAnsi="Times New Roman"/>
                <w:b w:val="0"/>
                <w:i w:val="0"/>
                <w:sz w:val="16"/>
              </w:rPr>
              <w:t>Local sensitivity of deployed rule to threshold perturbation</w:t>
            </w:r>
          </w:p>
        </w:tc>
        <w:tc>
          <w:tcPr>
            <w:tcW w:type="dxa" w:w="2880"/>
          </w:tcPr>
          <w:p>
            <w:pPr>
              <w:jc w:val="center"/>
            </w:pPr>
            <w:r/>
            <w:r>
              <w:rPr>
                <w:rFonts w:ascii="Times New Roman" w:hAnsi="Times New Roman"/>
                <w:b w:val="0"/>
                <w:i w:val="0"/>
                <w:sz w:val="16"/>
              </w:rPr>
              <w:t>Gradient comparison is descriptive, not a formal plateau test</w:t>
            </w:r>
          </w:p>
        </w:tc>
      </w:tr>
      <w:tr>
        <w:tc>
          <w:tcPr>
            <w:tcW w:type="dxa" w:w="2880"/>
          </w:tcPr>
          <w:p>
            <w:pPr>
              <w:jc w:val="center"/>
            </w:pPr>
            <w:r/>
            <w:r>
              <w:rPr>
                <w:rFonts w:ascii="Times New Roman" w:hAnsi="Times New Roman"/>
                <w:b w:val="0"/>
                <w:i w:val="0"/>
                <w:sz w:val="16"/>
              </w:rPr>
              <w:t>Convergent score Spearman ranking (§III-K.1; Script 38)</w:t>
            </w:r>
          </w:p>
        </w:tc>
        <w:tc>
          <w:tcPr>
            <w:tcW w:type="dxa" w:w="2880"/>
          </w:tcPr>
          <w:p>
            <w:pPr>
              <w:jc w:val="center"/>
            </w:pPr>
            <w:r/>
            <w:r>
              <w:rPr>
                <w:rFonts w:ascii="Times New Roman" w:hAnsi="Times New Roman"/>
                <w:b w:val="0"/>
                <w:i w:val="0"/>
                <w:sz w:val="16"/>
              </w:rPr>
              <w:t>Internal-consistency of three feature-derived per-CPA scores</w:t>
            </w:r>
          </w:p>
        </w:tc>
        <w:tc>
          <w:tcPr>
            <w:tcW w:type="dxa" w:w="2880"/>
          </w:tcPr>
          <w:p>
            <w:pPr>
              <w:jc w:val="center"/>
            </w:pPr>
            <w:r/>
            <w:r>
              <w:rPr>
                <w:rFonts w:ascii="Times New Roman" w:hAnsi="Times New Roman"/>
                <w:b w:val="0"/>
                <w:i w:val="0"/>
                <w:sz w:val="16"/>
              </w:rPr>
              <w:t>Scores share underlying inputs and are not statistically independent</w:t>
            </w:r>
          </w:p>
        </w:tc>
      </w:tr>
      <w:tr>
        <w:tc>
          <w:tcPr>
            <w:tcW w:type="dxa" w:w="2880"/>
          </w:tcPr>
          <w:p>
            <w:pPr>
              <w:jc w:val="center"/>
            </w:pPr>
            <w:r/>
            <w:r>
              <w:rPr>
                <w:rFonts w:ascii="Times New Roman" w:hAnsi="Times New Roman"/>
                <w:b w:val="0"/>
                <w:i w:val="0"/>
                <w:sz w:val="16"/>
              </w:rPr>
              <w:t>Pixel-identical conservative positive capture (§III-K.4; Script 40)</w:t>
            </w:r>
          </w:p>
        </w:tc>
        <w:tc>
          <w:tcPr>
            <w:tcW w:type="dxa" w:w="2880"/>
          </w:tcPr>
          <w:p>
            <w:pPr>
              <w:jc w:val="center"/>
            </w:pPr>
            <w:r/>
            <w:r>
              <w:rPr>
                <w:rFonts w:ascii="Times New Roman" w:hAnsi="Times New Roman"/>
                <w:b w:val="0"/>
                <w:i w:val="0"/>
                <w:sz w:val="16"/>
              </w:rPr>
              <w:t>Trivial sanity check on the conservative positive anchor</w:t>
            </w:r>
          </w:p>
        </w:tc>
        <w:tc>
          <w:tcPr>
            <w:tcW w:type="dxa" w:w="2880"/>
          </w:tcPr>
          <w:p>
            <w:pPr>
              <w:jc w:val="center"/>
            </w:pPr>
            <w:r/>
            <w:r>
              <w:rPr>
                <w:rFonts w:ascii="Times New Roman" w:hAnsi="Times New Roman"/>
                <w:b w:val="0"/>
                <w:i w:val="0"/>
                <w:sz w:val="16"/>
              </w:rPr>
              <w:t>Anchor is tautologically captured by any reasonable threshold</w:t>
            </w:r>
          </w:p>
        </w:tc>
      </w:tr>
      <w:tr>
        <w:tc>
          <w:tcPr>
            <w:tcW w:type="dxa" w:w="2880"/>
          </w:tcPr>
          <w:p>
            <w:pPr>
              <w:jc w:val="center"/>
            </w:pPr>
            <w:r/>
            <w:r>
              <w:rPr>
                <w:rFonts w:ascii="Times New Roman" w:hAnsi="Times New Roman"/>
                <w:b w:val="0"/>
                <w:i w:val="0"/>
                <w:sz w:val="16"/>
              </w:rPr>
              <w:t>LOOO firm-level reproducibility (§III-K.3; Scripts 36, 37)</w:t>
            </w:r>
          </w:p>
        </w:tc>
        <w:tc>
          <w:tcPr>
            <w:tcW w:type="dxa" w:w="2880"/>
          </w:tcPr>
          <w:p>
            <w:pPr>
              <w:jc w:val="center"/>
            </w:pPr>
            <w:r/>
            <w:r>
              <w:rPr>
                <w:rFonts w:ascii="Times New Roman" w:hAnsi="Times New Roman"/>
                <w:b w:val="0"/>
                <w:i w:val="0"/>
                <w:sz w:val="16"/>
              </w:rPr>
              <w:t>Algorithmic stability of K=2 / K=3 partition across firm folds</w:t>
            </w:r>
          </w:p>
        </w:tc>
        <w:tc>
          <w:tcPr>
            <w:tcW w:type="dxa" w:w="2880"/>
          </w:tcPr>
          <w:p>
            <w:pPr>
              <w:jc w:val="center"/>
            </w:pPr>
            <w:r/>
            <w:r>
              <w:rPr>
                <w:rFonts w:ascii="Times New Roman" w:hAnsi="Times New Roman"/>
                <w:b w:val="0"/>
                <w:i w:val="0"/>
                <w:sz w:val="16"/>
              </w:rPr>
              <w:t>Stability is necessary but not sufficient for classification validity</w:t>
            </w:r>
          </w:p>
        </w:tc>
      </w:tr>
    </w:tbl>
    <w:p/>
    <w:p>
      <w:pPr>
        <w:pStyle w:val="Heading1"/>
      </w:pPr>
      <w:r>
        <w:rPr>
          <w:color w:val="000000"/>
        </w:rPr>
        <w:t>Appendix B. Reproducibility Materials</w:t>
      </w:r>
    </w:p>
    <w:p>
      <w:pPr>
        <w:spacing w:after="120"/>
      </w:pPr>
      <w:r>
        <w:rPr>
          <w:rFonts w:ascii="Times New Roman" w:hAnsi="Times New Roman"/>
          <w:b w:val="0"/>
          <w:i w:val="0"/>
          <w:sz w:val="20"/>
        </w:rPr>
        <w:t>The full table-to-script provenance mapping, script source code, and report artefacts for every numerical table and figure in this paper are provided in the supplementary materials. Scripts run deterministically under fixed random seeds documented there; reviewer reproduction should re-emit artefacts from the listed scripts rather than rely on any local path layout.</w:t>
      </w:r>
    </w:p>
    <w:p>
      <w:pPr>
        <w:pStyle w:val="Heading1"/>
      </w:pPr>
      <w:r>
        <w:rPr>
          <w:color w:val="000000"/>
        </w:rPr>
        <w:t>Declarations</w:t>
      </w:r>
    </w:p>
    <w:p>
      <w:pPr>
        <w:spacing w:after="120"/>
      </w:pPr>
      <w:r>
        <w:rPr>
          <w:rFonts w:ascii="Times New Roman" w:hAnsi="Times New Roman"/>
          <w:b w:val="0"/>
          <w:i w:val="0"/>
          <w:sz w:val="20"/>
        </w:rPr>
        <w:t>Conflict of interest. The authors declare no conflict of interest with Firm A, Firm B, Firm C, or Firm D, or with any other entity referenced in this work.</w:t>
      </w:r>
    </w:p>
    <w:p>
      <w:pPr>
        <w:spacing w:after="120"/>
      </w:pPr>
      <w:r>
        <w:rPr>
          <w:rFonts w:ascii="Times New Roman" w:hAnsi="Times New Roman"/>
          <w:b w:val="0"/>
          <w:i w:val="0"/>
          <w:sz w:val="20"/>
        </w:rPr>
        <w:t>Data availability. 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Signature images, model weights, and reproducibility scripts are available in the supplementary materials.</w:t>
      </w:r>
    </w:p>
    <w:p>
      <w:pPr>
        <w:pStyle w:val="Heading1"/>
      </w:pPr>
      <w:r>
        <w:rPr>
          <w:color w:val="000000"/>
        </w:rPr>
        <w:t>References</w:t>
      </w:r>
    </w:p>
    <w:p>
      <w:pPr>
        <w:spacing w:after="120"/>
      </w:pPr>
      <w:r>
        <w:rPr>
          <w:rFonts w:ascii="Times New Roman" w:hAnsi="Times New Roman"/>
          <w:b w:val="0"/>
          <w:i w:val="0"/>
          <w:sz w:val="20"/>
        </w:rPr>
        <w:t>[1] Taiwan Certified Public Accountant Act (會計師法), Art. 4; FSC Attestation Regulations (查核簽證核准準則), Art. 6. Available: https://law.moj.gov.tw/ENG/LawClass/LawAll.aspx?pcode=G0400067</w:t>
      </w:r>
    </w:p>
    <w:p>
      <w:pPr>
        <w:spacing w:after="120"/>
      </w:pPr>
      <w:r>
        <w:rPr>
          <w:rFonts w:ascii="Times New Roman" w:hAnsi="Times New Roman"/>
          <w:b w:val="0"/>
          <w:i w:val="0"/>
          <w:sz w:val="20"/>
        </w:rPr>
        <w:t>[2] S.-H. Yen, Y.-S. Chang, and H.-L. Chen, "Does the signature of a CPA matter? Evidence from Taiwan," Res. Account. Regul., vol. 25, no. 2, pp. 230–235, 2013.</w:t>
      </w:r>
    </w:p>
    <w:p>
      <w:pPr>
        <w:spacing w:after="120"/>
      </w:pPr>
      <w:r>
        <w:rPr>
          <w:rFonts w:ascii="Times New Roman" w:hAnsi="Times New Roman"/>
          <w:b w:val="0"/>
          <w:i w:val="0"/>
          <w:sz w:val="20"/>
        </w:rPr>
        <w:t>[3] J. Bromley et al., "Signature verification using a Siamese time delay neural network," in Proc. NeurIPS, 1993.</w:t>
      </w:r>
    </w:p>
    <w:p>
      <w:pPr>
        <w:spacing w:after="120"/>
      </w:pPr>
      <w:r>
        <w:rPr>
          <w:rFonts w:ascii="Times New Roman" w:hAnsi="Times New Roman"/>
          <w:b w:val="0"/>
          <w:i w:val="0"/>
          <w:sz w:val="20"/>
        </w:rPr>
        <w:t>[4] S. Dey et al., "SigNet: Convolutional Siamese network for writer independent offline signature verification," arXiv:1707.02131, 2017.</w:t>
      </w:r>
    </w:p>
    <w:p>
      <w:pPr>
        <w:spacing w:after="120"/>
      </w:pPr>
      <w:r>
        <w:rPr>
          <w:rFonts w:ascii="Times New Roman" w:hAnsi="Times New Roman"/>
          <w:b w:val="0"/>
          <w:i w:val="0"/>
          <w:sz w:val="20"/>
        </w:rPr>
        <w:t>[5] H.-H. Kao and C.-Y. Wen, "An offline signature verification and forgery detection method based on a single known sample and an explainable deep learning approach," Appl. Sci., vol. 10, no. 11, p. 3716, 2020.</w:t>
      </w:r>
    </w:p>
    <w:p>
      <w:pPr>
        <w:spacing w:after="120"/>
      </w:pPr>
      <w:r>
        <w:rPr>
          <w:rFonts w:ascii="Times New Roman" w:hAnsi="Times New Roman"/>
          <w:b w:val="0"/>
          <w:i w:val="0"/>
          <w:sz w:val="20"/>
        </w:rPr>
        <w:t>[6] H. Li et al., "TransOSV: Offline signature verification with transformers," Pattern Recognit., vol. 145, p. 109882, 2024.</w:t>
      </w:r>
    </w:p>
    <w:p>
      <w:pPr>
        <w:spacing w:after="120"/>
      </w:pPr>
      <w:r>
        <w:rPr>
          <w:rFonts w:ascii="Times New Roman" w:hAnsi="Times New Roman"/>
          <w:b w:val="0"/>
          <w:i w:val="0"/>
          <w:sz w:val="20"/>
        </w:rPr>
        <w:t>[7] S. Tehsin et al., "Enhancing signature verification using triplet Siamese similarity networks in digital documents," Mathematics, vol. 12, no. 17, p. 2757, 2024.</w:t>
      </w:r>
    </w:p>
    <w:p>
      <w:pPr>
        <w:spacing w:after="120"/>
      </w:pPr>
      <w:r>
        <w:rPr>
          <w:rFonts w:ascii="Times New Roman" w:hAnsi="Times New Roman"/>
          <w:b w:val="0"/>
          <w:i w:val="0"/>
          <w:sz w:val="20"/>
        </w:rPr>
        <w:t>[8] P. Brimoh and C. C. Olisah, "Consensus-threshold criterion for offline signature verification using CNN learned representations," arXiv:2401.03085, 2024.</w:t>
      </w:r>
    </w:p>
    <w:p>
      <w:pPr>
        <w:spacing w:after="120"/>
      </w:pPr>
      <w:r>
        <w:rPr>
          <w:rFonts w:ascii="Times New Roman" w:hAnsi="Times New Roman"/>
          <w:b w:val="0"/>
          <w:i w:val="0"/>
          <w:sz w:val="20"/>
        </w:rPr>
        <w:t>[9] N. Woodruff et al., "Fully-automatic pipeline for document signature analysis to detect money laundering activities," arXiv:2107.14091, 2021.</w:t>
      </w:r>
    </w:p>
    <w:p>
      <w:pPr>
        <w:spacing w:after="120"/>
      </w:pPr>
      <w:r>
        <w:rPr>
          <w:rFonts w:ascii="Times New Roman" w:hAnsi="Times New Roman"/>
          <w:b w:val="0"/>
          <w:i w:val="0"/>
          <w:sz w:val="20"/>
        </w:rPr>
        <w:t>[10] S. Abramova and R. Böhme, "Detecting copy-move forgeries in scanned text documents," in Proc. Electronic Imaging, 2016.</w:t>
      </w:r>
    </w:p>
    <w:p>
      <w:pPr>
        <w:spacing w:after="120"/>
      </w:pPr>
      <w:r>
        <w:rPr>
          <w:rFonts w:ascii="Times New Roman" w:hAnsi="Times New Roman"/>
          <w:b w:val="0"/>
          <w:i w:val="0"/>
          <w:sz w:val="20"/>
        </w:rPr>
        <w:t>[11] Y. Li et al., "Copy-move forgery detection in digital image forensics: A survey," Multimedia Tools Appl., 2024.</w:t>
      </w:r>
    </w:p>
    <w:p>
      <w:pPr>
        <w:spacing w:after="120"/>
      </w:pPr>
      <w:r>
        <w:rPr>
          <w:rFonts w:ascii="Times New Roman" w:hAnsi="Times New Roman"/>
          <w:b w:val="0"/>
          <w:i w:val="0"/>
          <w:sz w:val="20"/>
        </w:rPr>
        <w:t>[12] Y. Jakhar and M. D. Borah, "Effective near-duplicate image detection using perceptual hashing and deep learning," Inf. Process. Manage., p. 104086, 2025.</w:t>
      </w:r>
    </w:p>
    <w:p>
      <w:pPr>
        <w:spacing w:after="120"/>
      </w:pPr>
      <w:r>
        <w:rPr>
          <w:rFonts w:ascii="Times New Roman" w:hAnsi="Times New Roman"/>
          <w:b w:val="0"/>
          <w:i w:val="0"/>
          <w:sz w:val="20"/>
        </w:rPr>
        <w:t>[13] E. Pizzi et al., "A self-supervised descriptor for image copy detection," in Proc. CVPR, 2022.</w:t>
      </w:r>
    </w:p>
    <w:p>
      <w:pPr>
        <w:spacing w:after="120"/>
      </w:pPr>
      <w:r>
        <w:rPr>
          <w:rFonts w:ascii="Times New Roman" w:hAnsi="Times New Roman"/>
          <w:b w:val="0"/>
          <w:i w:val="0"/>
          <w:sz w:val="20"/>
        </w:rPr>
        <w:t>[14] L. G. Hafemann, R. Sabourin, and L. S. Oliveira, "Learning features for offline handwritten signature verification using deep convolutional neural networks," Pattern Recognit., vol. 70, pp. 163–176, 2017.</w:t>
      </w:r>
    </w:p>
    <w:p>
      <w:pPr>
        <w:spacing w:after="120"/>
      </w:pPr>
      <w:r>
        <w:rPr>
          <w:rFonts w:ascii="Times New Roman" w:hAnsi="Times New Roman"/>
          <w:b w:val="0"/>
          <w:i w:val="0"/>
          <w:sz w:val="20"/>
        </w:rPr>
        <w:t>[15] E. N. Zois, D. Tsourounis, and D. Kalivas, "Similarity distance learning on SPD manifold for writer independent offline signature verification," IEEE Trans. Inf. Forensics Security, vol. 19, pp. 1342–1356, 2024.</w:t>
      </w:r>
    </w:p>
    <w:p>
      <w:pPr>
        <w:spacing w:after="120"/>
      </w:pPr>
      <w:r>
        <w:rPr>
          <w:rFonts w:ascii="Times New Roman" w:hAnsi="Times New Roman"/>
          <w:b w:val="0"/>
          <w:i w:val="0"/>
          <w:sz w:val="20"/>
        </w:rPr>
        <w:t>[16] L. G. Hafemann, R. Sabourin, and L. S. Oliveira, "Meta-learning for fast classifier adaptation to new users of signature verification systems," IEEE Trans. Inf. Forensics Security, vol. 15, pp. 1735–1745, 2020.</w:t>
      </w:r>
    </w:p>
    <w:p>
      <w:pPr>
        <w:spacing w:after="120"/>
      </w:pPr>
      <w:r>
        <w:rPr>
          <w:rFonts w:ascii="Times New Roman" w:hAnsi="Times New Roman"/>
          <w:b w:val="0"/>
          <w:i w:val="0"/>
          <w:sz w:val="20"/>
        </w:rPr>
        <w:t>[17] H. Farid, "Image forgery detection," IEEE Signal Process. Mag., vol. 26, no. 2, pp. 16–25, 2009.</w:t>
      </w:r>
    </w:p>
    <w:p>
      <w:pPr>
        <w:spacing w:after="120"/>
      </w:pPr>
      <w:r>
        <w:rPr>
          <w:rFonts w:ascii="Times New Roman" w:hAnsi="Times New Roman"/>
          <w:b w:val="0"/>
          <w:i w:val="0"/>
          <w:sz w:val="20"/>
        </w:rPr>
        <w:t>[18] F. Z. Mehrjardi, A. M. Latif, M. S. Zarchi, and R. Sheikhpour, "A survey on deep learning-based image forgery detection," Pattern Recognit., vol. 144, art. no. 109778, 2023.</w:t>
      </w:r>
    </w:p>
    <w:p>
      <w:pPr>
        <w:spacing w:after="120"/>
      </w:pPr>
      <w:r>
        <w:rPr>
          <w:rFonts w:ascii="Times New Roman" w:hAnsi="Times New Roman"/>
          <w:b w:val="0"/>
          <w:i w:val="0"/>
          <w:sz w:val="20"/>
        </w:rPr>
        <w:t>[19] J. Luo et al., "A survey of perceptual hashing for multimedia," ACM Trans. Multimedia Comput. Commun. Appl., vol. 21, no. 7, 2025.</w:t>
      </w:r>
    </w:p>
    <w:p>
      <w:pPr>
        <w:spacing w:after="120"/>
      </w:pPr>
      <w:r>
        <w:rPr>
          <w:rFonts w:ascii="Times New Roman" w:hAnsi="Times New Roman"/>
          <w:b w:val="0"/>
          <w:i w:val="0"/>
          <w:sz w:val="20"/>
        </w:rPr>
        <w:t>[20] D. Engin et al., "Offline signature verification on real-world documents," in Proc. CVPRW, 2020.</w:t>
      </w:r>
    </w:p>
    <w:p>
      <w:pPr>
        <w:spacing w:after="120"/>
      </w:pPr>
      <w:r>
        <w:rPr>
          <w:rFonts w:ascii="Times New Roman" w:hAnsi="Times New Roman"/>
          <w:b w:val="0"/>
          <w:i w:val="0"/>
          <w:sz w:val="20"/>
        </w:rPr>
        <w:t>[21] D. Tsourounis et al., "From text to signatures: Knowledge transfer for efficient deep feature learning in offline signature verification," Expert Syst. Appl., vol. 189, art. 116136, 2022.</w:t>
      </w:r>
    </w:p>
    <w:p>
      <w:pPr>
        <w:spacing w:after="120"/>
      </w:pPr>
      <w:r>
        <w:rPr>
          <w:rFonts w:ascii="Times New Roman" w:hAnsi="Times New Roman"/>
          <w:b w:val="0"/>
          <w:i w:val="0"/>
          <w:sz w:val="20"/>
        </w:rPr>
        <w:t>[22] B. Chamakh and O. Bounouh, "A unified ResNet18-based approach for offline signature classification and verification across multilingual datasets," Procedia Comput. Sci., vol. 270, pp. 4024–4033, 2025.</w:t>
      </w:r>
    </w:p>
    <w:p>
      <w:pPr>
        <w:spacing w:after="120"/>
      </w:pPr>
      <w:r>
        <w:rPr>
          <w:rFonts w:ascii="Times New Roman" w:hAnsi="Times New Roman"/>
          <w:b w:val="0"/>
          <w:i w:val="0"/>
          <w:sz w:val="20"/>
        </w:rPr>
        <w:t>[23] A. Babenko, A. Slesarev, A. Chigorin, and V. Lempitsky, "Neural codes for image retrieval," in Proc. ECCV, 2014, pp. 584–599.</w:t>
      </w:r>
    </w:p>
    <w:p>
      <w:pPr>
        <w:spacing w:after="120"/>
      </w:pPr>
      <w:r>
        <w:rPr>
          <w:rFonts w:ascii="Times New Roman" w:hAnsi="Times New Roman"/>
          <w:b w:val="0"/>
          <w:i w:val="0"/>
          <w:sz w:val="20"/>
        </w:rPr>
        <w:t>[24] S. Bai, K. Chen, X. Liu, J. Wang, W. Ge, S. Song, K. Dang, P. Wang, S. Wang, J. Tang, H. Zhong, Y. Zhu, M. Yang, Z. Li, J. Wan, P. Wang, W. Ding, Z. Fu, Y. Xu, J. Ye, X. Zhang, T. Xie, Z. Cheng, H. Zhang, Z. Yang, H. Xu, and J. Lin, "Qwen2.5-VL technical report," arXiv:2502.13923, 2025. [Online]. Available: https://arxiv.org/abs/2502.13923</w:t>
      </w:r>
    </w:p>
    <w:p>
      <w:pPr>
        <w:spacing w:after="120"/>
      </w:pPr>
      <w:r>
        <w:rPr>
          <w:rFonts w:ascii="Times New Roman" w:hAnsi="Times New Roman"/>
          <w:b w:val="0"/>
          <w:i w:val="0"/>
          <w:sz w:val="20"/>
        </w:rPr>
        <w:t>[25] Ultralytics, "YOLO11 documentation," 2024. [Online]. Available: https://docs.ultralytics.com/models/yolo11/</w:t>
      </w:r>
    </w:p>
    <w:p>
      <w:pPr>
        <w:spacing w:after="120"/>
      </w:pPr>
      <w:r>
        <w:rPr>
          <w:rFonts w:ascii="Times New Roman" w:hAnsi="Times New Roman"/>
          <w:b w:val="0"/>
          <w:i w:val="0"/>
          <w:sz w:val="20"/>
        </w:rPr>
        <w:t>[26] K. He, X. Zhang, S. Ren, and J. Sun, "Deep residual learning for image recognition," in Proc. CVPR, 2016.</w:t>
      </w:r>
    </w:p>
    <w:p>
      <w:pPr>
        <w:spacing w:after="120"/>
      </w:pPr>
      <w:r>
        <w:rPr>
          <w:rFonts w:ascii="Times New Roman" w:hAnsi="Times New Roman"/>
          <w:b w:val="0"/>
          <w:i w:val="0"/>
          <w:sz w:val="20"/>
        </w:rPr>
        <w:t>[27] N. Krawetz, "Kind of like that," The Hacker Factor Blog, 2013. [Online]. Available: https://www.hackerfactor.com/blog/index.php?/archives/529-Kind-of-Like-That.html</w:t>
      </w:r>
    </w:p>
    <w:p>
      <w:pPr>
        <w:spacing w:after="120"/>
      </w:pPr>
      <w:r>
        <w:rPr>
          <w:rFonts w:ascii="Times New Roman" w:hAnsi="Times New Roman"/>
          <w:b w:val="0"/>
          <w:i w:val="0"/>
          <w:sz w:val="20"/>
        </w:rPr>
        <w:t>[28] B. W. Silverman, Density Estimation for Statistics and Data Analysis. London: Chapman &amp; Hall, 1986.</w:t>
      </w:r>
    </w:p>
    <w:p>
      <w:pPr>
        <w:spacing w:after="120"/>
      </w:pPr>
      <w:r>
        <w:rPr>
          <w:rFonts w:ascii="Times New Roman" w:hAnsi="Times New Roman"/>
          <w:b w:val="0"/>
          <w:i w:val="0"/>
          <w:sz w:val="20"/>
        </w:rPr>
        <w:t>[29] J. Cohen, Statistical Power Analysis for the Behavioral Sciences, 2nd ed. Hillsdale, NJ: Lawrence Erlbaum, 1988.</w:t>
      </w:r>
    </w:p>
    <w:p>
      <w:pPr>
        <w:spacing w:after="120"/>
      </w:pPr>
      <w:r>
        <w:rPr>
          <w:rFonts w:ascii="Times New Roman" w:hAnsi="Times New Roman"/>
          <w:b w:val="0"/>
          <w:i w:val="0"/>
          <w:sz w:val="20"/>
        </w:rPr>
        <w:t>[30] Z. Wang, A. C. Bovik, H. R. Sheikh, and E. P. Simoncelli, "Image quality assessment: From error visibility to structural similarity," IEEE Trans. Image Process., vol. 13, no. 4, pp. 600–612, 2004.</w:t>
      </w:r>
    </w:p>
    <w:p>
      <w:pPr>
        <w:spacing w:after="120"/>
      </w:pPr>
      <w:r>
        <w:rPr>
          <w:rFonts w:ascii="Times New Roman" w:hAnsi="Times New Roman"/>
          <w:b w:val="0"/>
          <w:i w:val="0"/>
          <w:sz w:val="20"/>
        </w:rPr>
        <w:t>[31] J. V. Carcello and C. Li, "Costs and benefits of requiring an engagement partner signature: Recent experience in the United Kingdom," The Accounting Review, vol. 88, no. 5, pp. 1511–1546, 2013.</w:t>
      </w:r>
    </w:p>
    <w:p>
      <w:pPr>
        <w:spacing w:after="120"/>
      </w:pPr>
      <w:r>
        <w:rPr>
          <w:rFonts w:ascii="Times New Roman" w:hAnsi="Times New Roman"/>
          <w:b w:val="0"/>
          <w:i w:val="0"/>
          <w:sz w:val="20"/>
        </w:rPr>
        <w:t>[32] A. D. Blay, M. Notbohm, C. Schelleman, and A. Valencia, "Audit quality effects of an individual audit engagement partner signature mandate," Int. J. Auditing, vol. 18, no. 3, pp. 172–192, 2014.</w:t>
      </w:r>
    </w:p>
    <w:p>
      <w:pPr>
        <w:spacing w:after="120"/>
      </w:pPr>
      <w:r>
        <w:rPr>
          <w:rFonts w:ascii="Times New Roman" w:hAnsi="Times New Roman"/>
          <w:b w:val="0"/>
          <w:i w:val="0"/>
          <w:sz w:val="20"/>
        </w:rPr>
        <w:t>[33] W. Chi, H. Huang, Y. Liao, and H. Xie, "Mandatory audit partner rotation, audit quality, and market perception: Evidence from Taiwan," Contemp. Account. Res., vol. 26, no. 2, pp. 359–391, 2009.</w:t>
      </w:r>
    </w:p>
    <w:p>
      <w:pPr>
        <w:spacing w:after="120"/>
      </w:pPr>
      <w:r>
        <w:rPr>
          <w:rFonts w:ascii="Times New Roman" w:hAnsi="Times New Roman"/>
          <w:b w:val="0"/>
          <w:i w:val="0"/>
          <w:sz w:val="20"/>
        </w:rPr>
        <w:t>[34] J. Redmon, S. Divvala, R. Girshick, and A. Farhadi, "You only look once: Unified, real-time object detection," in Proc. CVPR, 2016, pp. 779–788.</w:t>
      </w:r>
    </w:p>
    <w:p>
      <w:pPr>
        <w:spacing w:after="120"/>
      </w:pPr>
      <w:r>
        <w:rPr>
          <w:rFonts w:ascii="Times New Roman" w:hAnsi="Times New Roman"/>
          <w:b w:val="0"/>
          <w:i w:val="0"/>
          <w:sz w:val="20"/>
        </w:rPr>
        <w:t>[35] J. Zhang, J. Huang, S. Jin, and S. Lu, "Vision-language models for vision tasks: A survey," IEEE Trans. Pattern Anal. Mach. Intell., vol. 46, no. 8, pp. 5625–5644, 2024.</w:t>
      </w:r>
    </w:p>
    <w:p>
      <w:pPr>
        <w:spacing w:after="120"/>
      </w:pPr>
      <w:r>
        <w:rPr>
          <w:rFonts w:ascii="Times New Roman" w:hAnsi="Times New Roman"/>
          <w:b w:val="0"/>
          <w:i w:val="0"/>
          <w:sz w:val="20"/>
        </w:rPr>
        <w:t>[36] H. B. Mann and D. R. Whitney, "On a test of whether one of two random variables is stochastically larger than the other," Ann. Math. Statist., vol. 18, no. 1, pp. 50–60, 1947.</w:t>
      </w:r>
    </w:p>
    <w:p>
      <w:pPr>
        <w:spacing w:after="120"/>
      </w:pPr>
      <w:r>
        <w:rPr>
          <w:rFonts w:ascii="Times New Roman" w:hAnsi="Times New Roman"/>
          <w:b w:val="0"/>
          <w:i w:val="0"/>
          <w:sz w:val="20"/>
        </w:rPr>
        <w:t>[37] J. A. Hartigan and P. M. Hartigan, "The dip test of unimodality," Ann. Statist., vol. 13, no. 1, pp. 70–84, 1985.</w:t>
      </w:r>
    </w:p>
    <w:p>
      <w:pPr>
        <w:spacing w:after="120"/>
      </w:pPr>
      <w:r>
        <w:rPr>
          <w:rFonts w:ascii="Times New Roman" w:hAnsi="Times New Roman"/>
          <w:b w:val="0"/>
          <w:i w:val="0"/>
          <w:sz w:val="20"/>
        </w:rPr>
        <w:t>[38] D. Burgstahler and I. Dichev, "Earnings management to avoid earnings decreases and losses," J. Account. Econ., vol. 24, no. 1, pp. 99–126, 1997.</w:t>
      </w:r>
    </w:p>
    <w:p>
      <w:pPr>
        <w:spacing w:after="120"/>
      </w:pPr>
      <w:r>
        <w:rPr>
          <w:rFonts w:ascii="Times New Roman" w:hAnsi="Times New Roman"/>
          <w:b w:val="0"/>
          <w:i w:val="0"/>
          <w:sz w:val="20"/>
        </w:rPr>
        <w:t>[39] J. McCrary, "Manipulation of the running variable in the regression discontinuity design: A density test," J. Econometrics, vol. 142, no. 2, pp. 698–714, 2008.</w:t>
      </w:r>
    </w:p>
    <w:p>
      <w:pPr>
        <w:spacing w:after="120"/>
      </w:pPr>
      <w:r>
        <w:rPr>
          <w:rFonts w:ascii="Times New Roman" w:hAnsi="Times New Roman"/>
          <w:b w:val="0"/>
          <w:i w:val="0"/>
          <w:sz w:val="20"/>
        </w:rPr>
        <w:t>[40] A. P. Dempster, N. M. Laird, and D. B. Rubin, "Maximum likelihood from incomplete data via the EM algorithm," J. R. Statist. Soc. B, vol. 39, no. 1, pp. 1–38, 1977.</w:t>
      </w:r>
    </w:p>
    <w:p>
      <w:pPr>
        <w:spacing w:after="120"/>
      </w:pPr>
      <w:r>
        <w:rPr>
          <w:rFonts w:ascii="Times New Roman" w:hAnsi="Times New Roman"/>
          <w:b w:val="0"/>
          <w:i w:val="0"/>
          <w:sz w:val="20"/>
        </w:rPr>
        <w:t>[41] H. White, "Maximum likelihood estimation of misspecified models," Econometrica, vol. 50, no. 1, pp. 1–25, 1982.</w:t>
      </w:r>
    </w:p>
    <w:p>
      <w:pPr>
        <w:spacing w:after="120"/>
      </w:pPr>
      <w:r>
        <w:rPr>
          <w:rFonts w:ascii="Times New Roman" w:hAnsi="Times New Roman"/>
          <w:b w:val="0"/>
          <w:i w:val="0"/>
          <w:sz w:val="20"/>
        </w:rPr>
        <w:t>[42] M. Stone, "Cross-validatory choice and assessment of statistical predictions," J. R. Statist. Soc. B, vol. 36, no. 2, pp. 111–147, 1974.</w:t>
      </w:r>
    </w:p>
    <w:p>
      <w:pPr>
        <w:spacing w:after="120"/>
      </w:pPr>
      <w:r>
        <w:rPr>
          <w:rFonts w:ascii="Times New Roman" w:hAnsi="Times New Roman"/>
          <w:b w:val="0"/>
          <w:i w:val="0"/>
          <w:sz w:val="20"/>
        </w:rPr>
        <w:t>[43] S. Geisser, "The predictive sample reuse method with applications," J. Amer. Statist. Assoc., vol. 70, no. 350, pp. 320–328, 1975.</w:t>
      </w:r>
    </w:p>
    <w:p>
      <w:pPr>
        <w:spacing w:after="120"/>
      </w:pPr>
      <w:r>
        <w:rPr>
          <w:rFonts w:ascii="Times New Roman" w:hAnsi="Times New Roman"/>
          <w:b w:val="0"/>
          <w:i w:val="0"/>
          <w:sz w:val="20"/>
        </w:rPr>
        <w:t>[44] A. Vehtari, A. Gelman, and J. Gabry, "Practical Bayesian model evaluation using leave-one-out cross-validation and WAIC," Stat. Comput., vol. 27, no. 5, pp. 1413–1432, 2017.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